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606" w:rsidRDefault="00044606" w:rsidP="00F03FEF">
      <w:pPr>
        <w:spacing w:before="0" w:line="360" w:lineRule="auto"/>
        <w:jc w:val="center"/>
        <w:rPr>
          <w:b/>
          <w:sz w:val="22"/>
          <w:szCs w:val="22"/>
        </w:rPr>
      </w:pPr>
    </w:p>
    <w:p w:rsidR="007D2AB8" w:rsidRDefault="007D2AB8">
      <w:pPr>
        <w:spacing w:before="0" w:line="360" w:lineRule="auto"/>
        <w:jc w:val="center"/>
        <w:rPr>
          <w:b/>
          <w:sz w:val="22"/>
          <w:szCs w:val="22"/>
        </w:rPr>
      </w:pPr>
      <w:r>
        <w:rPr>
          <w:b/>
          <w:sz w:val="22"/>
          <w:szCs w:val="22"/>
        </w:rPr>
        <w:t xml:space="preserve">MINUTA DE CONSULTA PÚBLICA PARA </w:t>
      </w:r>
      <w:r w:rsidR="00185C38" w:rsidRPr="00CB4804">
        <w:rPr>
          <w:b/>
          <w:sz w:val="22"/>
          <w:szCs w:val="22"/>
        </w:rPr>
        <w:t xml:space="preserve">PROGRAMA DE INTERESSE PÚBLICO </w:t>
      </w:r>
    </w:p>
    <w:p w:rsidR="00A154DB" w:rsidRDefault="00185C38">
      <w:pPr>
        <w:spacing w:before="0" w:line="360" w:lineRule="auto"/>
        <w:jc w:val="center"/>
        <w:rPr>
          <w:b/>
          <w:sz w:val="22"/>
          <w:szCs w:val="22"/>
        </w:rPr>
      </w:pPr>
      <w:r w:rsidRPr="00CB4804">
        <w:rPr>
          <w:b/>
          <w:sz w:val="22"/>
          <w:szCs w:val="22"/>
        </w:rPr>
        <w:t>PROJETO DE INTERVENÇÃO URBANA</w:t>
      </w:r>
      <w:r w:rsidR="007D2AB8">
        <w:rPr>
          <w:b/>
          <w:sz w:val="22"/>
          <w:szCs w:val="22"/>
        </w:rPr>
        <w:t xml:space="preserve"> RIO BRANCO</w:t>
      </w:r>
    </w:p>
    <w:p w:rsidR="00A154DB" w:rsidRDefault="00A154DB">
      <w:pPr>
        <w:pStyle w:val="TRTtulo1"/>
        <w:numPr>
          <w:ilvl w:val="0"/>
          <w:numId w:val="0"/>
        </w:numPr>
        <w:spacing w:before="0" w:after="0" w:line="360" w:lineRule="auto"/>
        <w:rPr>
          <w:rFonts w:ascii="Arial" w:hAnsi="Arial" w:cs="Arial"/>
          <w:color w:val="000000"/>
        </w:rPr>
      </w:pPr>
    </w:p>
    <w:p w:rsidR="00A154DB" w:rsidRDefault="00185C38">
      <w:pPr>
        <w:spacing w:before="0" w:line="360" w:lineRule="auto"/>
        <w:ind w:firstLine="708"/>
        <w:jc w:val="both"/>
        <w:rPr>
          <w:sz w:val="22"/>
          <w:szCs w:val="22"/>
        </w:rPr>
      </w:pPr>
      <w:r w:rsidRPr="00CB4804">
        <w:rPr>
          <w:sz w:val="22"/>
          <w:szCs w:val="22"/>
        </w:rPr>
        <w:t xml:space="preserve">A Prefeitura do Município de São Paulo - PMSP, por intermédio da Secretaria Municipal de Desenvolvimento Urbano </w:t>
      </w:r>
      <w:r w:rsidR="006E4B8F">
        <w:rPr>
          <w:sz w:val="22"/>
          <w:szCs w:val="22"/>
        </w:rPr>
        <w:t>–</w:t>
      </w:r>
      <w:r w:rsidRPr="00CB4804">
        <w:rPr>
          <w:sz w:val="22"/>
          <w:szCs w:val="22"/>
        </w:rPr>
        <w:t xml:space="preserve"> SMDU, torna pública consulta sobre o Programa de Interesse Público para a realização de um Projeto de Intervenção Urbana </w:t>
      </w:r>
      <w:r w:rsidR="00CF00CD">
        <w:rPr>
          <w:sz w:val="22"/>
          <w:szCs w:val="22"/>
        </w:rPr>
        <w:t xml:space="preserve">(PIU) </w:t>
      </w:r>
      <w:r w:rsidR="0032675D" w:rsidRPr="00CB4804">
        <w:rPr>
          <w:sz w:val="22"/>
          <w:szCs w:val="22"/>
        </w:rPr>
        <w:t xml:space="preserve">no perímetro da Operação Urbana Centro, </w:t>
      </w:r>
      <w:r w:rsidRPr="00CB4804">
        <w:rPr>
          <w:sz w:val="22"/>
          <w:szCs w:val="22"/>
        </w:rPr>
        <w:t>ao longo do corredor de ônibus da Avenida Rio Branco,</w:t>
      </w:r>
      <w:r w:rsidR="00293C70" w:rsidRPr="00CB4804">
        <w:rPr>
          <w:sz w:val="22"/>
          <w:szCs w:val="22"/>
        </w:rPr>
        <w:t xml:space="preserve"> </w:t>
      </w:r>
      <w:r w:rsidRPr="00CB4804">
        <w:rPr>
          <w:sz w:val="22"/>
          <w:szCs w:val="22"/>
        </w:rPr>
        <w:t xml:space="preserve">com vistas a reunir e articular os estudos técnicos necessários a promover a reestruturação urbana </w:t>
      </w:r>
      <w:r w:rsidR="006E4B8F">
        <w:rPr>
          <w:sz w:val="22"/>
          <w:szCs w:val="22"/>
        </w:rPr>
        <w:t xml:space="preserve">deste </w:t>
      </w:r>
      <w:proofErr w:type="spellStart"/>
      <w:r w:rsidR="006E4B8F">
        <w:rPr>
          <w:sz w:val="22"/>
          <w:szCs w:val="22"/>
        </w:rPr>
        <w:t>perimetro</w:t>
      </w:r>
      <w:proofErr w:type="spellEnd"/>
      <w:r w:rsidRPr="00CB4804">
        <w:rPr>
          <w:sz w:val="22"/>
          <w:szCs w:val="22"/>
        </w:rPr>
        <w:t xml:space="preserve">, em consonância com o Art. 2º do </w:t>
      </w:r>
      <w:r w:rsidRPr="00C35E7A">
        <w:rPr>
          <w:b/>
          <w:sz w:val="22"/>
          <w:szCs w:val="22"/>
        </w:rPr>
        <w:t xml:space="preserve">Decreto </w:t>
      </w:r>
      <w:r w:rsidR="006E4B8F" w:rsidRPr="00C35E7A">
        <w:rPr>
          <w:b/>
          <w:sz w:val="22"/>
          <w:szCs w:val="22"/>
        </w:rPr>
        <w:t>56.901, de 29 de março de</w:t>
      </w:r>
      <w:r w:rsidRPr="00C35E7A">
        <w:rPr>
          <w:b/>
          <w:sz w:val="22"/>
          <w:szCs w:val="22"/>
        </w:rPr>
        <w:t xml:space="preserve"> 2016</w:t>
      </w:r>
      <w:r w:rsidR="00C35E7A">
        <w:rPr>
          <w:bCs/>
          <w:sz w:val="22"/>
          <w:szCs w:val="22"/>
        </w:rPr>
        <w:t xml:space="preserve">, </w:t>
      </w:r>
      <w:r w:rsidR="00C35E7A" w:rsidRPr="00C35E7A">
        <w:rPr>
          <w:sz w:val="22"/>
          <w:szCs w:val="22"/>
        </w:rPr>
        <w:t xml:space="preserve">que </w:t>
      </w:r>
      <w:r w:rsidR="00C35E7A">
        <w:rPr>
          <w:sz w:val="22"/>
          <w:szCs w:val="22"/>
        </w:rPr>
        <w:t>d</w:t>
      </w:r>
      <w:r w:rsidR="00C35E7A" w:rsidRPr="00C35E7A">
        <w:rPr>
          <w:sz w:val="22"/>
          <w:szCs w:val="22"/>
        </w:rPr>
        <w:t>ispõe sobre a elaboração de Projeto de Intervenção Urbana, nos termos do disposto no artigo 134 da Lei nº 16.050, de 31 de julho de 2014 – Plano Diretor Estratégico – PDE</w:t>
      </w:r>
      <w:r w:rsidR="00C35E7A">
        <w:rPr>
          <w:sz w:val="22"/>
          <w:szCs w:val="22"/>
        </w:rPr>
        <w:t>.</w:t>
      </w:r>
    </w:p>
    <w:p w:rsidR="00A154DB" w:rsidRDefault="001E2D02">
      <w:pPr>
        <w:spacing w:before="0" w:line="360" w:lineRule="auto"/>
        <w:ind w:firstLine="708"/>
        <w:jc w:val="both"/>
        <w:rPr>
          <w:sz w:val="22"/>
          <w:szCs w:val="22"/>
        </w:rPr>
      </w:pPr>
      <w:r w:rsidRPr="001E2D02">
        <w:rPr>
          <w:sz w:val="22"/>
          <w:szCs w:val="22"/>
        </w:rPr>
        <w:t>A finalidade desta consulta é submeter à avaliação da população</w:t>
      </w:r>
      <w:r w:rsidR="007D2AB8">
        <w:rPr>
          <w:sz w:val="22"/>
          <w:szCs w:val="22"/>
        </w:rPr>
        <w:t xml:space="preserve">, nos termos da </w:t>
      </w:r>
      <w:r w:rsidR="007D2AB8" w:rsidRPr="00C35E7A">
        <w:rPr>
          <w:sz w:val="22"/>
          <w:szCs w:val="22"/>
        </w:rPr>
        <w:t>Lei nº 16.050</w:t>
      </w:r>
      <w:r w:rsidR="007D2AB8">
        <w:rPr>
          <w:sz w:val="22"/>
          <w:szCs w:val="22"/>
        </w:rPr>
        <w:t>/</w:t>
      </w:r>
      <w:proofErr w:type="gramStart"/>
      <w:r w:rsidR="007D2AB8">
        <w:rPr>
          <w:sz w:val="22"/>
          <w:szCs w:val="22"/>
        </w:rPr>
        <w:t xml:space="preserve">2014 </w:t>
      </w:r>
      <w:r w:rsidRPr="001E2D02">
        <w:rPr>
          <w:sz w:val="22"/>
          <w:szCs w:val="22"/>
        </w:rPr>
        <w:t>,</w:t>
      </w:r>
      <w:proofErr w:type="gramEnd"/>
      <w:r w:rsidR="007D2AB8">
        <w:rPr>
          <w:sz w:val="22"/>
          <w:szCs w:val="22"/>
        </w:rPr>
        <w:t xml:space="preserve"> o programa de interesse </w:t>
      </w:r>
      <w:proofErr w:type="spellStart"/>
      <w:r w:rsidR="007D2AB8">
        <w:rPr>
          <w:sz w:val="22"/>
          <w:szCs w:val="22"/>
        </w:rPr>
        <w:t>púlbico</w:t>
      </w:r>
      <w:proofErr w:type="spellEnd"/>
      <w:r w:rsidR="007D2AB8">
        <w:rPr>
          <w:sz w:val="22"/>
          <w:szCs w:val="22"/>
        </w:rPr>
        <w:t xml:space="preserve"> para possível elaboração de Projeto,</w:t>
      </w:r>
      <w:r w:rsidRPr="001E2D02">
        <w:rPr>
          <w:sz w:val="22"/>
          <w:szCs w:val="22"/>
        </w:rPr>
        <w:t xml:space="preserve"> tendo em vista as diretrizes urbanísticas já previstas em lei para o desenvolvimento da área de estudo, os objetivos do projeto, a viabilidade da transformação e parâmetros urbanísticos de desenvolvimento urbano que compõem o programa de interesse públi</w:t>
      </w:r>
      <w:r w:rsidR="007D2AB8">
        <w:rPr>
          <w:sz w:val="22"/>
          <w:szCs w:val="22"/>
        </w:rPr>
        <w:t>co para a transformação da área. A consulta visa colher</w:t>
      </w:r>
      <w:r w:rsidRPr="001E2D02">
        <w:rPr>
          <w:sz w:val="22"/>
          <w:szCs w:val="22"/>
        </w:rPr>
        <w:t xml:space="preserve"> sugestões e críticas com vistas ao aperfeiçoamento do processo de planejamento e desenvolvimento do Projeto de Intervenção Urbana.</w:t>
      </w:r>
    </w:p>
    <w:p w:rsidR="001E2D02" w:rsidRDefault="001E2D02">
      <w:pPr>
        <w:spacing w:before="0" w:line="360" w:lineRule="auto"/>
        <w:ind w:firstLine="708"/>
        <w:jc w:val="both"/>
        <w:rPr>
          <w:sz w:val="22"/>
          <w:szCs w:val="22"/>
        </w:rPr>
      </w:pPr>
    </w:p>
    <w:p w:rsidR="00A154DB" w:rsidRDefault="00F108CF" w:rsidP="008536A7">
      <w:pPr>
        <w:pStyle w:val="TRTtulo1"/>
        <w:numPr>
          <w:ilvl w:val="0"/>
          <w:numId w:val="12"/>
        </w:numPr>
        <w:spacing w:before="0" w:after="0" w:line="360" w:lineRule="auto"/>
        <w:ind w:left="426" w:hanging="426"/>
        <w:rPr>
          <w:rFonts w:ascii="Arial" w:hAnsi="Arial" w:cs="Arial"/>
          <w:caps w:val="0"/>
          <w:color w:val="000000"/>
          <w:spacing w:val="0"/>
        </w:rPr>
      </w:pPr>
      <w:r w:rsidRPr="00CB4804">
        <w:rPr>
          <w:rFonts w:ascii="Arial" w:hAnsi="Arial" w:cs="Arial"/>
          <w:caps w:val="0"/>
          <w:color w:val="000000"/>
          <w:spacing w:val="0"/>
        </w:rPr>
        <w:t>MOTIVAÇÃO</w:t>
      </w:r>
      <w:r w:rsidR="00CF00CD">
        <w:rPr>
          <w:rFonts w:ascii="Arial" w:hAnsi="Arial" w:cs="Arial"/>
          <w:caps w:val="0"/>
          <w:color w:val="000000"/>
          <w:spacing w:val="0"/>
        </w:rPr>
        <w:t xml:space="preserve"> </w:t>
      </w:r>
      <w:r w:rsidR="007D2AB8">
        <w:rPr>
          <w:rFonts w:ascii="Arial" w:hAnsi="Arial" w:cs="Arial"/>
          <w:caps w:val="0"/>
          <w:color w:val="000000"/>
          <w:spacing w:val="0"/>
        </w:rPr>
        <w:t>PARA A REALIZAÇÃO DO PROJETO</w:t>
      </w:r>
    </w:p>
    <w:p w:rsidR="00A154DB" w:rsidRDefault="00A154DB">
      <w:pPr>
        <w:pStyle w:val="TRTtulo1"/>
        <w:numPr>
          <w:ilvl w:val="0"/>
          <w:numId w:val="0"/>
        </w:numPr>
        <w:spacing w:before="0" w:after="0" w:line="360" w:lineRule="auto"/>
        <w:ind w:left="567" w:hanging="567"/>
        <w:rPr>
          <w:rFonts w:ascii="Arial" w:hAnsi="Arial" w:cs="Arial"/>
          <w:caps w:val="0"/>
          <w:color w:val="000000"/>
          <w:spacing w:val="0"/>
          <w:u w:val="single"/>
        </w:rPr>
      </w:pPr>
    </w:p>
    <w:p w:rsidR="00546F4C" w:rsidRDefault="00546F4C" w:rsidP="00546F4C">
      <w:pPr>
        <w:spacing w:before="0" w:line="360" w:lineRule="auto"/>
        <w:jc w:val="both"/>
        <w:rPr>
          <w:rFonts w:eastAsia="Times New Roman"/>
          <w:color w:val="000000"/>
          <w:kern w:val="1"/>
          <w:sz w:val="22"/>
          <w:szCs w:val="22"/>
          <w:lang w:eastAsia="ar-SA"/>
        </w:rPr>
      </w:pPr>
      <w:r w:rsidRPr="00CB4804">
        <w:rPr>
          <w:rFonts w:eastAsia="Times New Roman"/>
          <w:color w:val="000000"/>
          <w:kern w:val="1"/>
          <w:sz w:val="22"/>
          <w:szCs w:val="22"/>
          <w:lang w:eastAsia="ar-SA"/>
        </w:rPr>
        <w:tab/>
        <w:t xml:space="preserve">A região central passou ao longo das últimas décadas por uma série de iniciativas de renovação de seu tecido urbano com vistas ao repovoamento do centro. A população moradora que deixou a região </w:t>
      </w:r>
      <w:r w:rsidR="006E4B8F">
        <w:rPr>
          <w:rFonts w:eastAsia="Times New Roman"/>
          <w:color w:val="000000"/>
          <w:kern w:val="1"/>
          <w:sz w:val="22"/>
          <w:szCs w:val="22"/>
          <w:lang w:eastAsia="ar-SA"/>
        </w:rPr>
        <w:t>a partir da década</w:t>
      </w:r>
      <w:r w:rsidRPr="00CB4804">
        <w:rPr>
          <w:rFonts w:eastAsia="Times New Roman"/>
          <w:color w:val="000000"/>
          <w:kern w:val="1"/>
          <w:sz w:val="22"/>
          <w:szCs w:val="22"/>
          <w:lang w:eastAsia="ar-SA"/>
        </w:rPr>
        <w:t xml:space="preserve"> de 1980</w:t>
      </w:r>
      <w:proofErr w:type="gramStart"/>
      <w:r w:rsidR="006E4B8F">
        <w:rPr>
          <w:rFonts w:eastAsia="Times New Roman"/>
          <w:color w:val="000000"/>
          <w:kern w:val="1"/>
          <w:sz w:val="22"/>
          <w:szCs w:val="22"/>
          <w:lang w:eastAsia="ar-SA"/>
        </w:rPr>
        <w:t>,</w:t>
      </w:r>
      <w:r w:rsidRPr="00CB4804">
        <w:rPr>
          <w:rFonts w:eastAsia="Times New Roman"/>
          <w:color w:val="000000"/>
          <w:kern w:val="1"/>
          <w:sz w:val="22"/>
          <w:szCs w:val="22"/>
          <w:lang w:eastAsia="ar-SA"/>
        </w:rPr>
        <w:t xml:space="preserve"> iniciou</w:t>
      </w:r>
      <w:proofErr w:type="gramEnd"/>
      <w:r w:rsidRPr="00CB4804">
        <w:rPr>
          <w:rFonts w:eastAsia="Times New Roman"/>
          <w:color w:val="000000"/>
          <w:kern w:val="1"/>
          <w:sz w:val="22"/>
          <w:szCs w:val="22"/>
          <w:lang w:eastAsia="ar-SA"/>
        </w:rPr>
        <w:t xml:space="preserve"> um processo de retorno a partir dos anos 2000, motivadas pelo crescimento econômico aliado </w:t>
      </w:r>
      <w:r w:rsidR="00DC1A5D">
        <w:rPr>
          <w:rFonts w:eastAsia="Times New Roman"/>
          <w:color w:val="000000"/>
          <w:kern w:val="1"/>
          <w:sz w:val="22"/>
          <w:szCs w:val="22"/>
          <w:lang w:eastAsia="ar-SA"/>
        </w:rPr>
        <w:t>à</w:t>
      </w:r>
      <w:r w:rsidR="00DC1A5D" w:rsidRPr="00CB4804">
        <w:rPr>
          <w:rFonts w:eastAsia="Times New Roman"/>
          <w:color w:val="000000"/>
          <w:kern w:val="1"/>
          <w:sz w:val="22"/>
          <w:szCs w:val="22"/>
          <w:lang w:eastAsia="ar-SA"/>
        </w:rPr>
        <w:t xml:space="preserve"> </w:t>
      </w:r>
      <w:r w:rsidRPr="00CB4804">
        <w:rPr>
          <w:rFonts w:eastAsia="Times New Roman"/>
          <w:color w:val="000000"/>
          <w:kern w:val="1"/>
          <w:sz w:val="22"/>
          <w:szCs w:val="22"/>
          <w:lang w:eastAsia="ar-SA"/>
        </w:rPr>
        <w:t xml:space="preserve">facilidade de crédito para compra da habitação e pelas oportunidades de transformação dos imóveis existentes na região. </w:t>
      </w:r>
      <w:r w:rsidR="006E4B8F">
        <w:rPr>
          <w:rFonts w:eastAsia="Times New Roman"/>
          <w:color w:val="000000"/>
          <w:kern w:val="1"/>
          <w:sz w:val="22"/>
          <w:szCs w:val="22"/>
          <w:lang w:eastAsia="ar-SA"/>
        </w:rPr>
        <w:t xml:space="preserve">Este </w:t>
      </w:r>
      <w:r w:rsidRPr="00CB4804">
        <w:rPr>
          <w:rFonts w:eastAsia="Times New Roman"/>
          <w:color w:val="000000"/>
          <w:kern w:val="1"/>
          <w:sz w:val="22"/>
          <w:szCs w:val="22"/>
          <w:lang w:eastAsia="ar-SA"/>
        </w:rPr>
        <w:t xml:space="preserve">interesse </w:t>
      </w:r>
      <w:r w:rsidR="006E4B8F">
        <w:rPr>
          <w:rFonts w:eastAsia="Times New Roman"/>
          <w:color w:val="000000"/>
          <w:kern w:val="1"/>
          <w:sz w:val="22"/>
          <w:szCs w:val="22"/>
          <w:lang w:eastAsia="ar-SA"/>
        </w:rPr>
        <w:t>em novamente</w:t>
      </w:r>
      <w:r w:rsidRPr="00CB4804">
        <w:rPr>
          <w:rFonts w:eastAsia="Times New Roman"/>
          <w:color w:val="000000"/>
          <w:kern w:val="1"/>
          <w:sz w:val="22"/>
          <w:szCs w:val="22"/>
          <w:lang w:eastAsia="ar-SA"/>
        </w:rPr>
        <w:t xml:space="preserve"> habitar o centro pode ser </w:t>
      </w:r>
      <w:r w:rsidR="006E4B8F">
        <w:rPr>
          <w:rFonts w:eastAsia="Times New Roman"/>
          <w:color w:val="000000"/>
          <w:kern w:val="1"/>
          <w:sz w:val="22"/>
          <w:szCs w:val="22"/>
          <w:lang w:eastAsia="ar-SA"/>
        </w:rPr>
        <w:t>também entendido</w:t>
      </w:r>
      <w:r w:rsidRPr="00CB4804">
        <w:rPr>
          <w:rFonts w:eastAsia="Times New Roman"/>
          <w:color w:val="000000"/>
          <w:kern w:val="1"/>
          <w:sz w:val="22"/>
          <w:szCs w:val="22"/>
          <w:lang w:eastAsia="ar-SA"/>
        </w:rPr>
        <w:t xml:space="preserve"> </w:t>
      </w:r>
      <w:r w:rsidR="00DC1A5D">
        <w:rPr>
          <w:rFonts w:eastAsia="Times New Roman"/>
          <w:color w:val="000000"/>
          <w:kern w:val="1"/>
          <w:sz w:val="22"/>
          <w:szCs w:val="22"/>
          <w:lang w:eastAsia="ar-SA"/>
        </w:rPr>
        <w:t>pelo</w:t>
      </w:r>
      <w:r w:rsidRPr="00CB4804">
        <w:rPr>
          <w:rFonts w:eastAsia="Times New Roman"/>
          <w:color w:val="000000"/>
          <w:kern w:val="1"/>
          <w:sz w:val="22"/>
          <w:szCs w:val="22"/>
          <w:lang w:eastAsia="ar-SA"/>
        </w:rPr>
        <w:t xml:space="preserve"> incentivo ao uso misto e cultural, </w:t>
      </w:r>
      <w:r w:rsidR="00DC1A5D">
        <w:rPr>
          <w:rFonts w:eastAsia="Times New Roman"/>
          <w:color w:val="000000"/>
          <w:kern w:val="1"/>
          <w:sz w:val="22"/>
          <w:szCs w:val="22"/>
          <w:lang w:eastAsia="ar-SA"/>
        </w:rPr>
        <w:t>pel</w:t>
      </w:r>
      <w:r w:rsidRPr="00CB4804">
        <w:rPr>
          <w:rFonts w:eastAsia="Times New Roman"/>
          <w:color w:val="000000"/>
          <w:kern w:val="1"/>
          <w:sz w:val="22"/>
          <w:szCs w:val="22"/>
          <w:lang w:eastAsia="ar-SA"/>
        </w:rPr>
        <w:t xml:space="preserve">a oferta de novos equipamentos e espaços públicos e </w:t>
      </w:r>
      <w:r w:rsidR="00DC1A5D">
        <w:rPr>
          <w:rFonts w:eastAsia="Times New Roman"/>
          <w:color w:val="000000"/>
          <w:kern w:val="1"/>
          <w:sz w:val="22"/>
          <w:szCs w:val="22"/>
          <w:lang w:eastAsia="ar-SA"/>
        </w:rPr>
        <w:t>pel</w:t>
      </w:r>
      <w:r w:rsidRPr="00CB4804">
        <w:rPr>
          <w:rFonts w:eastAsia="Times New Roman"/>
          <w:color w:val="000000"/>
          <w:kern w:val="1"/>
          <w:sz w:val="22"/>
          <w:szCs w:val="22"/>
          <w:lang w:eastAsia="ar-SA"/>
        </w:rPr>
        <w:t>a diversidade de tipologias e arranjos construtivos</w:t>
      </w:r>
      <w:r w:rsidR="006E4B8F">
        <w:rPr>
          <w:rFonts w:eastAsia="Times New Roman"/>
          <w:color w:val="000000"/>
          <w:kern w:val="1"/>
          <w:sz w:val="22"/>
          <w:szCs w:val="22"/>
          <w:lang w:eastAsia="ar-SA"/>
        </w:rPr>
        <w:t xml:space="preserve"> ofertados na região</w:t>
      </w:r>
      <w:r w:rsidRPr="00CB4804">
        <w:rPr>
          <w:rFonts w:eastAsia="Times New Roman"/>
          <w:color w:val="000000"/>
          <w:kern w:val="1"/>
          <w:sz w:val="22"/>
          <w:szCs w:val="22"/>
          <w:lang w:eastAsia="ar-SA"/>
        </w:rPr>
        <w:t>. Podemos destacar ainda, em conjunto à diversidade de usos e ocupação, uma ampla oferta de infraestrutura de transporte propiciando ampla mobilidade sobre esta região.</w:t>
      </w:r>
    </w:p>
    <w:p w:rsidR="006A3ED2" w:rsidRDefault="006A3ED2" w:rsidP="006A3ED2">
      <w:pPr>
        <w:pStyle w:val="TRTtulo1"/>
        <w:numPr>
          <w:ilvl w:val="0"/>
          <w:numId w:val="0"/>
        </w:numPr>
        <w:spacing w:before="0" w:after="0" w:line="360" w:lineRule="auto"/>
        <w:ind w:left="-142" w:firstLine="850"/>
        <w:rPr>
          <w:rFonts w:ascii="Arial" w:hAnsi="Arial" w:cs="Arial"/>
          <w:b w:val="0"/>
          <w:caps w:val="0"/>
          <w:color w:val="000000"/>
          <w:spacing w:val="0"/>
        </w:rPr>
      </w:pPr>
      <w:r w:rsidRPr="00CB4804">
        <w:rPr>
          <w:rFonts w:ascii="Arial" w:hAnsi="Arial" w:cs="Arial"/>
          <w:b w:val="0"/>
          <w:caps w:val="0"/>
          <w:color w:val="000000"/>
          <w:spacing w:val="0"/>
        </w:rPr>
        <w:t xml:space="preserve">Um dos principais investimentos em realização pelo Plano de Metas 2013-2016 </w:t>
      </w:r>
      <w:proofErr w:type="gramStart"/>
      <w:r w:rsidRPr="00CB4804">
        <w:rPr>
          <w:rFonts w:ascii="Arial" w:hAnsi="Arial" w:cs="Arial"/>
          <w:b w:val="0"/>
          <w:caps w:val="0"/>
          <w:color w:val="000000"/>
          <w:spacing w:val="0"/>
        </w:rPr>
        <w:t>é</w:t>
      </w:r>
      <w:proofErr w:type="gramEnd"/>
      <w:r w:rsidRPr="00CB4804">
        <w:rPr>
          <w:rFonts w:ascii="Arial" w:hAnsi="Arial" w:cs="Arial"/>
          <w:b w:val="0"/>
          <w:caps w:val="0"/>
          <w:color w:val="000000"/>
          <w:spacing w:val="0"/>
        </w:rPr>
        <w:t xml:space="preserve"> </w:t>
      </w:r>
      <w:r>
        <w:rPr>
          <w:rFonts w:ascii="Arial" w:hAnsi="Arial" w:cs="Arial"/>
          <w:b w:val="0"/>
          <w:caps w:val="0"/>
          <w:color w:val="000000"/>
          <w:spacing w:val="0"/>
        </w:rPr>
        <w:t>a</w:t>
      </w:r>
      <w:r w:rsidRPr="00CB4804">
        <w:rPr>
          <w:rFonts w:ascii="Arial" w:hAnsi="Arial" w:cs="Arial"/>
          <w:b w:val="0"/>
          <w:caps w:val="0"/>
          <w:color w:val="000000"/>
          <w:spacing w:val="0"/>
        </w:rPr>
        <w:t xml:space="preserve"> requalificação e implantação de corredores de ônibus, a fim de aperfeiçoar a mobilidade junto a regiões com ampla oferta de empregos. </w:t>
      </w:r>
      <w:r w:rsidRPr="00CE1769">
        <w:rPr>
          <w:rFonts w:ascii="Arial" w:hAnsi="Arial" w:cs="Arial"/>
          <w:b w:val="0"/>
          <w:caps w:val="0"/>
          <w:color w:val="000000"/>
          <w:spacing w:val="0"/>
        </w:rPr>
        <w:t xml:space="preserve">Na região Central, a requalificação das infraestruturas </w:t>
      </w:r>
      <w:r w:rsidRPr="00CE1769">
        <w:rPr>
          <w:rFonts w:ascii="Arial" w:hAnsi="Arial" w:cs="Arial"/>
          <w:b w:val="0"/>
          <w:caps w:val="0"/>
          <w:color w:val="000000"/>
          <w:spacing w:val="0"/>
        </w:rPr>
        <w:lastRenderedPageBreak/>
        <w:t xml:space="preserve">existentes, com melhoria nos níveis de eficiência operacional e de conforto dos usuários, representaria condição excelente para o adensamento populacional. </w:t>
      </w:r>
      <w:r>
        <w:rPr>
          <w:rFonts w:ascii="Arial" w:hAnsi="Arial" w:cs="Arial"/>
          <w:b w:val="0"/>
          <w:caps w:val="0"/>
          <w:color w:val="000000"/>
          <w:spacing w:val="0"/>
        </w:rPr>
        <w:t>Tal</w:t>
      </w:r>
      <w:r w:rsidRPr="00CE1769">
        <w:rPr>
          <w:rFonts w:ascii="Arial" w:hAnsi="Arial" w:cs="Arial"/>
          <w:b w:val="0"/>
          <w:caps w:val="0"/>
          <w:color w:val="000000"/>
          <w:spacing w:val="0"/>
        </w:rPr>
        <w:t xml:space="preserve"> condição, em atendimento aos objetivos do Plano Diretor Estratégico, possibilitaria que mais famílias, com diversificadas faixas de renda, pudessem habitar a região, aproximando as moradias da oferta de emprego</w:t>
      </w:r>
      <w:r w:rsidRPr="00CB4804">
        <w:rPr>
          <w:rFonts w:ascii="Arial" w:hAnsi="Arial" w:cs="Arial"/>
          <w:b w:val="0"/>
          <w:caps w:val="0"/>
          <w:color w:val="000000"/>
          <w:spacing w:val="0"/>
        </w:rPr>
        <w:t xml:space="preserve">. </w:t>
      </w:r>
    </w:p>
    <w:p w:rsidR="006A38F5" w:rsidRDefault="006A38F5" w:rsidP="00546F4C">
      <w:pPr>
        <w:spacing w:before="0" w:line="360" w:lineRule="auto"/>
        <w:jc w:val="both"/>
        <w:rPr>
          <w:rFonts w:eastAsia="Times New Roman"/>
          <w:color w:val="000000"/>
          <w:kern w:val="1"/>
          <w:sz w:val="22"/>
          <w:szCs w:val="22"/>
          <w:lang w:eastAsia="ar-SA"/>
        </w:rPr>
      </w:pPr>
    </w:p>
    <w:p w:rsidR="006A38F5" w:rsidRDefault="006A38F5" w:rsidP="00F03FEF">
      <w:pPr>
        <w:pStyle w:val="TRTtulo1"/>
        <w:numPr>
          <w:ilvl w:val="0"/>
          <w:numId w:val="0"/>
        </w:numPr>
        <w:spacing w:before="0" w:after="0" w:line="360" w:lineRule="auto"/>
        <w:ind w:left="-142" w:firstLine="142"/>
        <w:jc w:val="center"/>
        <w:rPr>
          <w:rFonts w:ascii="Arial" w:hAnsi="Arial" w:cs="Arial"/>
          <w:b w:val="0"/>
          <w:caps w:val="0"/>
          <w:color w:val="000000"/>
          <w:spacing w:val="0"/>
        </w:rPr>
      </w:pPr>
      <w:r>
        <w:rPr>
          <w:rFonts w:ascii="Arial" w:hAnsi="Arial" w:cs="Arial"/>
          <w:b w:val="0"/>
          <w:caps w:val="0"/>
          <w:noProof/>
          <w:color w:val="000000"/>
          <w:spacing w:val="0"/>
          <w:lang w:eastAsia="pt-BR"/>
        </w:rPr>
        <w:drawing>
          <wp:inline distT="0" distB="0" distL="0" distR="0">
            <wp:extent cx="5585180" cy="2733675"/>
            <wp:effectExtent l="19050" t="0" r="0" b="0"/>
            <wp:docPr id="11" name="Imagem 1" descr="C:\Users\x256628\AppData\Local\Microsoft\Windows\Temporary Internet Files\Content.Outlook\YHRQFU03\PIU_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256628\AppData\Local\Microsoft\Windows\Temporary Internet Files\Content.Outlook\YHRQFU03\PIU_POP.JPG"/>
                    <pic:cNvPicPr>
                      <a:picLocks noChangeAspect="1" noChangeArrowheads="1"/>
                    </pic:cNvPicPr>
                  </pic:nvPicPr>
                  <pic:blipFill>
                    <a:blip r:embed="rId9" cstate="print"/>
                    <a:srcRect/>
                    <a:stretch>
                      <a:fillRect/>
                    </a:stretch>
                  </pic:blipFill>
                  <pic:spPr bwMode="auto">
                    <a:xfrm>
                      <a:off x="0" y="0"/>
                      <a:ext cx="5591087" cy="2736566"/>
                    </a:xfrm>
                    <a:prstGeom prst="rect">
                      <a:avLst/>
                    </a:prstGeom>
                    <a:noFill/>
                    <a:ln w="9525">
                      <a:noFill/>
                      <a:miter lim="800000"/>
                      <a:headEnd/>
                      <a:tailEnd/>
                    </a:ln>
                  </pic:spPr>
                </pic:pic>
              </a:graphicData>
            </a:graphic>
          </wp:inline>
        </w:drawing>
      </w:r>
    </w:p>
    <w:p w:rsidR="00F03FEF" w:rsidRDefault="00CE1769" w:rsidP="00F03FEF">
      <w:pPr>
        <w:pStyle w:val="TRTtulo1"/>
        <w:numPr>
          <w:ilvl w:val="0"/>
          <w:numId w:val="0"/>
        </w:numPr>
        <w:spacing w:before="0" w:after="0" w:line="360" w:lineRule="auto"/>
        <w:ind w:left="-142" w:firstLine="851"/>
        <w:rPr>
          <w:rFonts w:ascii="Arial" w:hAnsi="Arial" w:cs="Arial"/>
          <w:b w:val="0"/>
          <w:caps w:val="0"/>
          <w:color w:val="000000"/>
          <w:spacing w:val="0"/>
        </w:rPr>
      </w:pPr>
      <w:r>
        <w:rPr>
          <w:rFonts w:ascii="Arial" w:hAnsi="Arial" w:cs="Arial"/>
          <w:b w:val="0"/>
          <w:caps w:val="0"/>
          <w:color w:val="000000"/>
          <w:spacing w:val="0"/>
        </w:rPr>
        <w:t>Observa-se, assim, que o</w:t>
      </w:r>
      <w:r w:rsidRPr="00CB4804">
        <w:rPr>
          <w:rFonts w:ascii="Arial" w:hAnsi="Arial" w:cs="Arial"/>
          <w:b w:val="0"/>
          <w:caps w:val="0"/>
          <w:color w:val="000000"/>
          <w:spacing w:val="0"/>
        </w:rPr>
        <w:t xml:space="preserve"> objetivo de repovoar e requalificar o Centro através do adensamento habitacional</w:t>
      </w:r>
      <w:r w:rsidR="00C74260">
        <w:rPr>
          <w:rFonts w:ascii="Arial" w:hAnsi="Arial" w:cs="Arial"/>
          <w:b w:val="0"/>
          <w:caps w:val="0"/>
          <w:color w:val="000000"/>
          <w:spacing w:val="0"/>
        </w:rPr>
        <w:t>,</w:t>
      </w:r>
      <w:r w:rsidRPr="00CB4804">
        <w:rPr>
          <w:rFonts w:ascii="Arial" w:hAnsi="Arial" w:cs="Arial"/>
          <w:b w:val="0"/>
          <w:caps w:val="0"/>
          <w:color w:val="000000"/>
          <w:spacing w:val="0"/>
        </w:rPr>
        <w:t xml:space="preserve"> </w:t>
      </w:r>
      <w:r w:rsidR="00C74260">
        <w:rPr>
          <w:rFonts w:ascii="Arial" w:hAnsi="Arial" w:cs="Arial"/>
          <w:b w:val="0"/>
          <w:caps w:val="0"/>
          <w:color w:val="000000"/>
          <w:spacing w:val="0"/>
        </w:rPr>
        <w:t>em convívio com usos não residenciais</w:t>
      </w:r>
      <w:r w:rsidR="00B25A4B">
        <w:rPr>
          <w:rFonts w:ascii="Arial" w:hAnsi="Arial" w:cs="Arial"/>
          <w:b w:val="0"/>
          <w:caps w:val="0"/>
          <w:color w:val="000000"/>
          <w:spacing w:val="0"/>
        </w:rPr>
        <w:t>,</w:t>
      </w:r>
      <w:r w:rsidRPr="00CB4804">
        <w:rPr>
          <w:rFonts w:ascii="Arial" w:hAnsi="Arial" w:cs="Arial"/>
          <w:b w:val="0"/>
          <w:caps w:val="0"/>
          <w:color w:val="000000"/>
          <w:spacing w:val="0"/>
        </w:rPr>
        <w:t xml:space="preserve"> </w:t>
      </w:r>
      <w:r>
        <w:rPr>
          <w:rFonts w:ascii="Arial" w:hAnsi="Arial" w:cs="Arial"/>
          <w:b w:val="0"/>
          <w:caps w:val="0"/>
          <w:color w:val="000000"/>
          <w:spacing w:val="0"/>
        </w:rPr>
        <w:t xml:space="preserve">passa </w:t>
      </w:r>
      <w:r w:rsidR="006E4B8F">
        <w:rPr>
          <w:rFonts w:ascii="Arial" w:hAnsi="Arial" w:cs="Arial"/>
          <w:b w:val="0"/>
          <w:caps w:val="0"/>
          <w:color w:val="000000"/>
          <w:spacing w:val="0"/>
        </w:rPr>
        <w:t xml:space="preserve">ao menos </w:t>
      </w:r>
      <w:r>
        <w:rPr>
          <w:rFonts w:ascii="Arial" w:hAnsi="Arial" w:cs="Arial"/>
          <w:b w:val="0"/>
          <w:caps w:val="0"/>
          <w:color w:val="000000"/>
          <w:spacing w:val="0"/>
        </w:rPr>
        <w:t xml:space="preserve">pela utilização de </w:t>
      </w:r>
      <w:r w:rsidRPr="00CB4804">
        <w:rPr>
          <w:rFonts w:ascii="Arial" w:hAnsi="Arial" w:cs="Arial"/>
          <w:b w:val="0"/>
          <w:caps w:val="0"/>
          <w:color w:val="000000"/>
          <w:spacing w:val="0"/>
        </w:rPr>
        <w:t xml:space="preserve">duas estratégias </w:t>
      </w:r>
      <w:r>
        <w:rPr>
          <w:rFonts w:ascii="Arial" w:hAnsi="Arial" w:cs="Arial"/>
          <w:b w:val="0"/>
          <w:caps w:val="0"/>
          <w:color w:val="000000"/>
          <w:spacing w:val="0"/>
        </w:rPr>
        <w:t>principais</w:t>
      </w:r>
      <w:r w:rsidRPr="00CB4804">
        <w:rPr>
          <w:rFonts w:ascii="Arial" w:hAnsi="Arial" w:cs="Arial"/>
          <w:b w:val="0"/>
          <w:caps w:val="0"/>
          <w:color w:val="000000"/>
          <w:spacing w:val="0"/>
        </w:rPr>
        <w:t xml:space="preserve">. A primeira, </w:t>
      </w:r>
      <w:r w:rsidR="00C74260">
        <w:rPr>
          <w:rFonts w:ascii="Arial" w:hAnsi="Arial" w:cs="Arial"/>
          <w:b w:val="0"/>
          <w:caps w:val="0"/>
          <w:color w:val="000000"/>
          <w:spacing w:val="0"/>
        </w:rPr>
        <w:t>foca</w:t>
      </w:r>
      <w:r w:rsidR="006E4B8F">
        <w:rPr>
          <w:rFonts w:ascii="Arial" w:hAnsi="Arial" w:cs="Arial"/>
          <w:b w:val="0"/>
          <w:caps w:val="0"/>
          <w:color w:val="000000"/>
          <w:spacing w:val="0"/>
        </w:rPr>
        <w:t>da</w:t>
      </w:r>
      <w:r w:rsidR="00C74260" w:rsidRPr="00CB4804">
        <w:rPr>
          <w:rFonts w:ascii="Arial" w:hAnsi="Arial" w:cs="Arial"/>
          <w:b w:val="0"/>
          <w:caps w:val="0"/>
          <w:color w:val="000000"/>
          <w:spacing w:val="0"/>
        </w:rPr>
        <w:t xml:space="preserve"> </w:t>
      </w:r>
      <w:r w:rsidR="006E4B8F">
        <w:rPr>
          <w:rFonts w:ascii="Arial" w:hAnsi="Arial" w:cs="Arial"/>
          <w:b w:val="0"/>
          <w:caps w:val="0"/>
          <w:color w:val="000000"/>
          <w:spacing w:val="0"/>
        </w:rPr>
        <w:t>n</w:t>
      </w:r>
      <w:r w:rsidR="00110ABD">
        <w:rPr>
          <w:rFonts w:ascii="Arial" w:hAnsi="Arial" w:cs="Arial"/>
          <w:b w:val="0"/>
          <w:caps w:val="0"/>
          <w:color w:val="000000"/>
          <w:spacing w:val="0"/>
        </w:rPr>
        <w:t>a melhoria</w:t>
      </w:r>
      <w:r w:rsidRPr="00CB4804">
        <w:rPr>
          <w:rFonts w:ascii="Arial" w:hAnsi="Arial" w:cs="Arial"/>
          <w:b w:val="0"/>
          <w:caps w:val="0"/>
          <w:color w:val="000000"/>
          <w:spacing w:val="0"/>
        </w:rPr>
        <w:t xml:space="preserve"> da mobilidade urbana através da plena oferta de transporte </w:t>
      </w:r>
      <w:r w:rsidR="00110ABD">
        <w:rPr>
          <w:rFonts w:ascii="Arial" w:hAnsi="Arial" w:cs="Arial"/>
          <w:b w:val="0"/>
          <w:caps w:val="0"/>
          <w:color w:val="000000"/>
          <w:spacing w:val="0"/>
        </w:rPr>
        <w:t>público coletivo e da qualificação da infraestrutura para a mobilidade ativa integrada à</w:t>
      </w:r>
      <w:r w:rsidR="006E4B8F">
        <w:rPr>
          <w:rFonts w:ascii="Arial" w:hAnsi="Arial" w:cs="Arial"/>
          <w:b w:val="0"/>
          <w:caps w:val="0"/>
          <w:color w:val="000000"/>
          <w:spacing w:val="0"/>
        </w:rPr>
        <w:t xml:space="preserve"> rede de</w:t>
      </w:r>
      <w:r w:rsidRPr="00CB4804">
        <w:rPr>
          <w:rFonts w:ascii="Arial" w:hAnsi="Arial" w:cs="Arial"/>
          <w:b w:val="0"/>
          <w:caps w:val="0"/>
          <w:color w:val="000000"/>
          <w:spacing w:val="0"/>
        </w:rPr>
        <w:t xml:space="preserve"> espaços públicos e, a segunda, </w:t>
      </w:r>
      <w:r w:rsidR="00110ABD">
        <w:rPr>
          <w:rFonts w:ascii="Arial" w:hAnsi="Arial" w:cs="Arial"/>
          <w:b w:val="0"/>
          <w:caps w:val="0"/>
          <w:color w:val="000000"/>
          <w:spacing w:val="0"/>
        </w:rPr>
        <w:t>focada n</w:t>
      </w:r>
      <w:r w:rsidR="00C74260">
        <w:rPr>
          <w:rFonts w:ascii="Arial" w:hAnsi="Arial" w:cs="Arial"/>
          <w:b w:val="0"/>
          <w:caps w:val="0"/>
          <w:color w:val="000000"/>
          <w:spacing w:val="0"/>
        </w:rPr>
        <w:t>a</w:t>
      </w:r>
      <w:r w:rsidRPr="00CB4804">
        <w:rPr>
          <w:rFonts w:ascii="Arial" w:hAnsi="Arial" w:cs="Arial"/>
          <w:b w:val="0"/>
          <w:caps w:val="0"/>
          <w:color w:val="000000"/>
          <w:spacing w:val="0"/>
        </w:rPr>
        <w:t xml:space="preserve"> transformação dos imóveis não edificados ou subutilizados na região. </w:t>
      </w:r>
    </w:p>
    <w:p w:rsidR="00F03FEF" w:rsidRDefault="00F03FEF" w:rsidP="00F03FEF">
      <w:pPr>
        <w:pStyle w:val="TRTtulo1"/>
        <w:numPr>
          <w:ilvl w:val="0"/>
          <w:numId w:val="0"/>
        </w:numPr>
        <w:spacing w:before="0" w:after="0" w:line="360" w:lineRule="auto"/>
        <w:ind w:left="-142" w:firstLine="851"/>
        <w:rPr>
          <w:rFonts w:ascii="Arial" w:hAnsi="Arial" w:cs="Arial"/>
          <w:b w:val="0"/>
          <w:caps w:val="0"/>
          <w:color w:val="000000"/>
          <w:spacing w:val="0"/>
        </w:rPr>
      </w:pPr>
      <w:r>
        <w:rPr>
          <w:rFonts w:ascii="Arial" w:hAnsi="Arial" w:cs="Arial"/>
          <w:b w:val="0"/>
          <w:caps w:val="0"/>
          <w:color w:val="000000"/>
          <w:spacing w:val="0"/>
        </w:rPr>
        <w:t>No tocante à</w:t>
      </w:r>
      <w:r w:rsidRPr="00CB4804">
        <w:rPr>
          <w:rFonts w:ascii="Arial" w:hAnsi="Arial" w:cs="Arial"/>
          <w:b w:val="0"/>
          <w:caps w:val="0"/>
          <w:color w:val="000000"/>
          <w:spacing w:val="0"/>
        </w:rPr>
        <w:t xml:space="preserve"> primeira estratégia, programas como </w:t>
      </w:r>
      <w:r w:rsidR="00110ABD">
        <w:rPr>
          <w:rFonts w:ascii="Arial" w:hAnsi="Arial" w:cs="Arial"/>
          <w:b w:val="0"/>
          <w:caps w:val="0"/>
          <w:color w:val="000000"/>
          <w:spacing w:val="0"/>
        </w:rPr>
        <w:t xml:space="preserve">a requalificação </w:t>
      </w:r>
      <w:r w:rsidRPr="00CB4804">
        <w:rPr>
          <w:rFonts w:ascii="Arial" w:hAnsi="Arial" w:cs="Arial"/>
          <w:b w:val="0"/>
          <w:caps w:val="0"/>
          <w:color w:val="000000"/>
          <w:spacing w:val="0"/>
        </w:rPr>
        <w:t>dos corredores de ônibus</w:t>
      </w:r>
      <w:r w:rsidR="00B80A9E">
        <w:rPr>
          <w:rFonts w:ascii="Arial" w:hAnsi="Arial" w:cs="Arial"/>
          <w:b w:val="0"/>
          <w:caps w:val="0"/>
          <w:color w:val="000000"/>
          <w:spacing w:val="0"/>
        </w:rPr>
        <w:t>, a redução dos limites de velocidade do tráfego, a ampliação da infraestrutura cicloviária e de pedestres, com aumento da</w:t>
      </w:r>
      <w:r w:rsidR="00CF43B0" w:rsidRPr="00CF43B0">
        <w:rPr>
          <w:rFonts w:ascii="Arial" w:hAnsi="Arial" w:cs="Arial"/>
          <w:b w:val="0"/>
          <w:caps w:val="0"/>
          <w:color w:val="000000"/>
          <w:spacing w:val="0"/>
        </w:rPr>
        <w:t xml:space="preserve"> acessibilidade </w:t>
      </w:r>
      <w:r w:rsidR="00B80A9E">
        <w:rPr>
          <w:rFonts w:ascii="Arial" w:hAnsi="Arial" w:cs="Arial"/>
          <w:b w:val="0"/>
          <w:caps w:val="0"/>
          <w:color w:val="000000"/>
          <w:spacing w:val="0"/>
        </w:rPr>
        <w:t xml:space="preserve">e segurança </w:t>
      </w:r>
      <w:r w:rsidR="00CF43B0" w:rsidRPr="00CF43B0">
        <w:rPr>
          <w:rFonts w:ascii="Arial" w:hAnsi="Arial" w:cs="Arial"/>
          <w:b w:val="0"/>
          <w:caps w:val="0"/>
          <w:color w:val="000000"/>
          <w:spacing w:val="0"/>
        </w:rPr>
        <w:t>dos passeios</w:t>
      </w:r>
      <w:r w:rsidRPr="00CB4804">
        <w:rPr>
          <w:rFonts w:ascii="Arial" w:hAnsi="Arial" w:cs="Arial"/>
          <w:b w:val="0"/>
          <w:caps w:val="0"/>
          <w:color w:val="000000"/>
          <w:spacing w:val="0"/>
        </w:rPr>
        <w:t xml:space="preserve"> e de renovação de usos de espaços públicos estão em pleno andamento. Dentro do perímetro da Operação Urbana Centro, </w:t>
      </w:r>
      <w:r>
        <w:rPr>
          <w:rFonts w:ascii="Arial" w:hAnsi="Arial" w:cs="Arial"/>
          <w:b w:val="0"/>
          <w:caps w:val="0"/>
          <w:color w:val="000000"/>
          <w:spacing w:val="0"/>
        </w:rPr>
        <w:t>uma</w:t>
      </w:r>
      <w:r w:rsidRPr="00CB4804">
        <w:rPr>
          <w:rFonts w:ascii="Arial" w:hAnsi="Arial" w:cs="Arial"/>
          <w:b w:val="0"/>
          <w:caps w:val="0"/>
          <w:color w:val="000000"/>
          <w:spacing w:val="0"/>
        </w:rPr>
        <w:t xml:space="preserve"> intervenção relevante foi a requalificação do Corredor Inajar – Rio Branco – Centro, com investimento tota</w:t>
      </w:r>
      <w:r>
        <w:rPr>
          <w:rFonts w:ascii="Arial" w:hAnsi="Arial" w:cs="Arial"/>
          <w:b w:val="0"/>
          <w:caps w:val="0"/>
          <w:color w:val="000000"/>
          <w:spacing w:val="0"/>
        </w:rPr>
        <w:t>l</w:t>
      </w:r>
      <w:r w:rsidRPr="00CB4804">
        <w:rPr>
          <w:rFonts w:ascii="Arial" w:hAnsi="Arial" w:cs="Arial"/>
          <w:b w:val="0"/>
          <w:caps w:val="0"/>
          <w:color w:val="000000"/>
          <w:spacing w:val="0"/>
        </w:rPr>
        <w:t xml:space="preserve"> da ordem de 170 milhões de reais, equiparando o trecho desta avenida aos padrões operacionais de </w:t>
      </w:r>
      <w:r>
        <w:rPr>
          <w:rFonts w:ascii="Arial" w:hAnsi="Arial" w:cs="Arial"/>
          <w:b w:val="0"/>
          <w:caps w:val="0"/>
          <w:color w:val="000000"/>
          <w:spacing w:val="0"/>
        </w:rPr>
        <w:t xml:space="preserve">outros </w:t>
      </w:r>
      <w:r w:rsidRPr="00CB4804">
        <w:rPr>
          <w:rFonts w:ascii="Arial" w:hAnsi="Arial" w:cs="Arial"/>
          <w:b w:val="0"/>
          <w:caps w:val="0"/>
          <w:color w:val="000000"/>
          <w:spacing w:val="0"/>
        </w:rPr>
        <w:t xml:space="preserve">importantes corredores da cidade e colaborando na renovação de sua paisagem urbana. </w:t>
      </w:r>
      <w:r>
        <w:rPr>
          <w:rFonts w:ascii="Arial" w:hAnsi="Arial" w:cs="Arial"/>
          <w:b w:val="0"/>
          <w:caps w:val="0"/>
          <w:color w:val="000000"/>
          <w:spacing w:val="0"/>
        </w:rPr>
        <w:t>No que toca a</w:t>
      </w:r>
      <w:r w:rsidRPr="00CB4804">
        <w:rPr>
          <w:rFonts w:ascii="Arial" w:hAnsi="Arial" w:cs="Arial"/>
          <w:b w:val="0"/>
          <w:caps w:val="0"/>
          <w:color w:val="000000"/>
          <w:spacing w:val="0"/>
        </w:rPr>
        <w:t>os espaços públicos</w:t>
      </w:r>
      <w:r>
        <w:rPr>
          <w:rFonts w:ascii="Arial" w:hAnsi="Arial" w:cs="Arial"/>
          <w:b w:val="0"/>
          <w:caps w:val="0"/>
          <w:color w:val="000000"/>
          <w:spacing w:val="0"/>
        </w:rPr>
        <w:t>,</w:t>
      </w:r>
      <w:r w:rsidRPr="00CB4804">
        <w:rPr>
          <w:rFonts w:ascii="Arial" w:hAnsi="Arial" w:cs="Arial"/>
          <w:b w:val="0"/>
          <w:caps w:val="0"/>
          <w:color w:val="000000"/>
          <w:spacing w:val="0"/>
        </w:rPr>
        <w:t xml:space="preserve"> o programa Centro Aberto objetiva a renovação dos usos dos espaços</w:t>
      </w:r>
      <w:r>
        <w:rPr>
          <w:rFonts w:ascii="Arial" w:hAnsi="Arial" w:cs="Arial"/>
          <w:b w:val="0"/>
          <w:caps w:val="0"/>
          <w:color w:val="000000"/>
          <w:spacing w:val="0"/>
        </w:rPr>
        <w:t xml:space="preserve"> e</w:t>
      </w:r>
      <w:r w:rsidRPr="00CB4804">
        <w:rPr>
          <w:rFonts w:ascii="Arial" w:hAnsi="Arial" w:cs="Arial"/>
          <w:b w:val="0"/>
          <w:caps w:val="0"/>
          <w:color w:val="000000"/>
          <w:spacing w:val="0"/>
        </w:rPr>
        <w:t xml:space="preserve"> de sua infraestrutura, consolidando uma </w:t>
      </w:r>
      <w:r>
        <w:rPr>
          <w:rFonts w:ascii="Arial" w:hAnsi="Arial" w:cs="Arial"/>
          <w:b w:val="0"/>
          <w:caps w:val="0"/>
          <w:color w:val="000000"/>
          <w:spacing w:val="0"/>
        </w:rPr>
        <w:t>importante</w:t>
      </w:r>
      <w:r w:rsidRPr="00CB4804">
        <w:rPr>
          <w:rFonts w:ascii="Arial" w:hAnsi="Arial" w:cs="Arial"/>
          <w:b w:val="0"/>
          <w:caps w:val="0"/>
          <w:color w:val="000000"/>
          <w:spacing w:val="0"/>
        </w:rPr>
        <w:t xml:space="preserve"> de rede de espaços públicos na região</w:t>
      </w:r>
      <w:r>
        <w:rPr>
          <w:rFonts w:ascii="Arial" w:hAnsi="Arial" w:cs="Arial"/>
          <w:b w:val="0"/>
          <w:caps w:val="0"/>
          <w:color w:val="000000"/>
          <w:spacing w:val="0"/>
        </w:rPr>
        <w:t>.</w:t>
      </w:r>
    </w:p>
    <w:p w:rsidR="00F03FEF" w:rsidRDefault="00F03FEF" w:rsidP="00F03FEF">
      <w:pPr>
        <w:pStyle w:val="TRTtulo1"/>
        <w:numPr>
          <w:ilvl w:val="0"/>
          <w:numId w:val="0"/>
        </w:numPr>
        <w:spacing w:before="0" w:after="0" w:line="360" w:lineRule="auto"/>
        <w:ind w:left="-142" w:firstLine="851"/>
        <w:rPr>
          <w:rFonts w:ascii="Arial" w:hAnsi="Arial" w:cs="Arial"/>
          <w:b w:val="0"/>
          <w:caps w:val="0"/>
          <w:color w:val="000000"/>
          <w:spacing w:val="0"/>
        </w:rPr>
      </w:pPr>
      <w:r w:rsidRPr="00CB4804">
        <w:rPr>
          <w:rFonts w:ascii="Arial" w:hAnsi="Arial" w:cs="Arial"/>
          <w:b w:val="0"/>
          <w:caps w:val="0"/>
          <w:color w:val="000000"/>
          <w:spacing w:val="0"/>
        </w:rPr>
        <w:t>Já para a estratégia</w:t>
      </w:r>
      <w:r>
        <w:rPr>
          <w:rFonts w:ascii="Arial" w:hAnsi="Arial" w:cs="Arial"/>
          <w:b w:val="0"/>
          <w:caps w:val="0"/>
          <w:color w:val="000000"/>
          <w:spacing w:val="0"/>
        </w:rPr>
        <w:t xml:space="preserve"> de reaproveitamento dos imóveis subutilizados </w:t>
      </w:r>
      <w:r w:rsidRPr="00CB4804">
        <w:rPr>
          <w:rFonts w:ascii="Arial" w:hAnsi="Arial" w:cs="Arial"/>
          <w:b w:val="0"/>
          <w:caps w:val="0"/>
          <w:color w:val="000000"/>
          <w:spacing w:val="0"/>
        </w:rPr>
        <w:t xml:space="preserve">são necessárias ações de renovação do uso e ocupação do solo, de </w:t>
      </w:r>
      <w:r>
        <w:rPr>
          <w:rFonts w:ascii="Arial" w:hAnsi="Arial" w:cs="Arial"/>
          <w:b w:val="0"/>
          <w:caps w:val="0"/>
          <w:color w:val="000000"/>
          <w:spacing w:val="0"/>
        </w:rPr>
        <w:t>reconversão</w:t>
      </w:r>
      <w:r w:rsidRPr="00CB4804">
        <w:rPr>
          <w:rFonts w:ascii="Arial" w:hAnsi="Arial" w:cs="Arial"/>
          <w:b w:val="0"/>
          <w:caps w:val="0"/>
          <w:color w:val="000000"/>
          <w:spacing w:val="0"/>
        </w:rPr>
        <w:t xml:space="preserve"> de terrenos subutilizados e de </w:t>
      </w:r>
      <w:r w:rsidRPr="00CB4804">
        <w:rPr>
          <w:rFonts w:ascii="Arial" w:hAnsi="Arial" w:cs="Arial"/>
          <w:b w:val="0"/>
          <w:i/>
          <w:caps w:val="0"/>
          <w:color w:val="000000"/>
          <w:spacing w:val="0"/>
        </w:rPr>
        <w:t xml:space="preserve">retrofit </w:t>
      </w:r>
      <w:r w:rsidRPr="00CB4804">
        <w:rPr>
          <w:rFonts w:ascii="Arial" w:hAnsi="Arial" w:cs="Arial"/>
          <w:b w:val="0"/>
          <w:caps w:val="0"/>
          <w:color w:val="000000"/>
          <w:spacing w:val="0"/>
        </w:rPr>
        <w:t xml:space="preserve">em edifícios ociosos existentes, para que possam ser ocupados de maneira adequada, </w:t>
      </w:r>
      <w:r w:rsidRPr="00CB4804">
        <w:rPr>
          <w:rFonts w:ascii="Arial" w:hAnsi="Arial" w:cs="Arial"/>
          <w:b w:val="0"/>
          <w:caps w:val="0"/>
          <w:color w:val="000000"/>
          <w:spacing w:val="0"/>
        </w:rPr>
        <w:lastRenderedPageBreak/>
        <w:t xml:space="preserve">Esta estratégia irá </w:t>
      </w:r>
      <w:r>
        <w:rPr>
          <w:rFonts w:ascii="Arial" w:hAnsi="Arial" w:cs="Arial"/>
          <w:b w:val="0"/>
          <w:caps w:val="0"/>
          <w:color w:val="000000"/>
          <w:spacing w:val="0"/>
        </w:rPr>
        <w:t xml:space="preserve">recolocar no mercado um estoque considerável de terrenos e imóveis que fará cumprir a função social dessas propriedades e </w:t>
      </w:r>
      <w:proofErr w:type="gramStart"/>
      <w:r>
        <w:rPr>
          <w:rFonts w:ascii="Arial" w:hAnsi="Arial" w:cs="Arial"/>
          <w:b w:val="0"/>
          <w:caps w:val="0"/>
          <w:color w:val="000000"/>
          <w:spacing w:val="0"/>
        </w:rPr>
        <w:t>otimizar</w:t>
      </w:r>
      <w:proofErr w:type="gramEnd"/>
      <w:r>
        <w:rPr>
          <w:rFonts w:ascii="Arial" w:hAnsi="Arial" w:cs="Arial"/>
          <w:b w:val="0"/>
          <w:caps w:val="0"/>
          <w:color w:val="000000"/>
          <w:spacing w:val="0"/>
        </w:rPr>
        <w:t xml:space="preserve"> o investimento social historicamente instalado no Centro. </w:t>
      </w:r>
      <w:r w:rsidR="006E4B8F">
        <w:rPr>
          <w:rFonts w:ascii="Arial" w:hAnsi="Arial" w:cs="Arial"/>
          <w:b w:val="0"/>
          <w:caps w:val="0"/>
          <w:color w:val="000000"/>
          <w:spacing w:val="0"/>
        </w:rPr>
        <w:t>Iniciativas em torno do cumprimento da função social da propriedade já se encontram em andamento, principalmente através do instrumento do Parcelamento, Edificação e Utilização Compulsória (PEUC), que já realizou vistorias e notificações em mais de 550 imóveis</w:t>
      </w:r>
      <w:r w:rsidR="006A3ED2">
        <w:rPr>
          <w:rFonts w:ascii="Arial" w:hAnsi="Arial" w:cs="Arial"/>
          <w:b w:val="0"/>
          <w:caps w:val="0"/>
          <w:color w:val="000000"/>
          <w:spacing w:val="0"/>
        </w:rPr>
        <w:t xml:space="preserve"> não edificados ou não utilizados,</w:t>
      </w:r>
      <w:r w:rsidR="006E4B8F">
        <w:rPr>
          <w:rFonts w:ascii="Arial" w:hAnsi="Arial" w:cs="Arial"/>
          <w:b w:val="0"/>
          <w:caps w:val="0"/>
          <w:color w:val="000000"/>
          <w:spacing w:val="0"/>
        </w:rPr>
        <w:t xml:space="preserve"> no perímetro da Operação </w:t>
      </w:r>
      <w:proofErr w:type="gramStart"/>
      <w:r w:rsidR="006E4B8F">
        <w:rPr>
          <w:rFonts w:ascii="Arial" w:hAnsi="Arial" w:cs="Arial"/>
          <w:b w:val="0"/>
          <w:caps w:val="0"/>
          <w:color w:val="000000"/>
          <w:spacing w:val="0"/>
        </w:rPr>
        <w:t>Urbana Centro</w:t>
      </w:r>
      <w:proofErr w:type="gramEnd"/>
      <w:r w:rsidR="006E4B8F">
        <w:rPr>
          <w:rFonts w:ascii="Arial" w:hAnsi="Arial" w:cs="Arial"/>
          <w:b w:val="0"/>
          <w:caps w:val="0"/>
          <w:color w:val="000000"/>
          <w:spacing w:val="0"/>
        </w:rPr>
        <w:t>.</w:t>
      </w:r>
    </w:p>
    <w:p w:rsidR="00CE1769" w:rsidRDefault="006D4118" w:rsidP="00CE1769">
      <w:pPr>
        <w:pStyle w:val="TRTtulo1"/>
        <w:numPr>
          <w:ilvl w:val="0"/>
          <w:numId w:val="0"/>
        </w:numPr>
        <w:spacing w:before="0" w:after="0" w:line="360" w:lineRule="auto"/>
        <w:ind w:left="-142"/>
        <w:rPr>
          <w:rFonts w:ascii="Arial" w:hAnsi="Arial" w:cs="Arial"/>
          <w:b w:val="0"/>
          <w:caps w:val="0"/>
          <w:color w:val="000000"/>
          <w:spacing w:val="0"/>
        </w:rPr>
      </w:pPr>
      <w:r>
        <w:rPr>
          <w:rFonts w:ascii="Arial" w:hAnsi="Arial" w:cs="Arial"/>
          <w:b w:val="0"/>
          <w:caps w:val="0"/>
          <w:noProof/>
          <w:color w:val="000000"/>
          <w:spacing w:val="0"/>
          <w:lang w:eastAsia="pt-BR"/>
        </w:rPr>
        <w:drawing>
          <wp:inline distT="0" distB="0" distL="0" distR="0">
            <wp:extent cx="5881417" cy="5894731"/>
            <wp:effectExtent l="19050" t="0" r="5033"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tretch>
                      <a:fillRect/>
                    </a:stretch>
                  </pic:blipFill>
                  <pic:spPr bwMode="auto">
                    <a:xfrm>
                      <a:off x="0" y="0"/>
                      <a:ext cx="5881417" cy="5894731"/>
                    </a:xfrm>
                    <a:prstGeom prst="rect">
                      <a:avLst/>
                    </a:prstGeom>
                    <a:noFill/>
                    <a:ln w="9525">
                      <a:noFill/>
                      <a:miter lim="800000"/>
                      <a:headEnd/>
                      <a:tailEnd/>
                    </a:ln>
                  </pic:spPr>
                </pic:pic>
              </a:graphicData>
            </a:graphic>
          </wp:inline>
        </w:drawing>
      </w:r>
    </w:p>
    <w:p w:rsidR="001B32EE" w:rsidRPr="00C24338" w:rsidRDefault="001B32EE" w:rsidP="001B32EE">
      <w:pPr>
        <w:spacing w:before="0" w:line="360" w:lineRule="auto"/>
        <w:jc w:val="both"/>
        <w:rPr>
          <w:b/>
          <w:sz w:val="16"/>
          <w:szCs w:val="16"/>
        </w:rPr>
      </w:pPr>
      <w:r>
        <w:rPr>
          <w:b/>
          <w:sz w:val="16"/>
          <w:szCs w:val="16"/>
        </w:rPr>
        <w:t xml:space="preserve">PERIMETRO DA OPERAÇÃO URBANA </w:t>
      </w:r>
      <w:r w:rsidR="006351D4">
        <w:rPr>
          <w:b/>
          <w:sz w:val="16"/>
          <w:szCs w:val="16"/>
        </w:rPr>
        <w:t>CENTRO, PRINCIPAIS CORREDORES D</w:t>
      </w:r>
      <w:r>
        <w:rPr>
          <w:b/>
          <w:sz w:val="16"/>
          <w:szCs w:val="16"/>
        </w:rPr>
        <w:t>E</w:t>
      </w:r>
      <w:r w:rsidR="006351D4">
        <w:rPr>
          <w:b/>
          <w:sz w:val="16"/>
          <w:szCs w:val="16"/>
        </w:rPr>
        <w:t xml:space="preserve"> </w:t>
      </w:r>
      <w:r>
        <w:rPr>
          <w:b/>
          <w:sz w:val="16"/>
          <w:szCs w:val="16"/>
        </w:rPr>
        <w:t>ÔNIBUS E IMÓVEIS NOTIFICADOS AO CUMPRIMENTO DA FUNÇÃO SOCIAL DA PROPRIEDADE</w:t>
      </w:r>
      <w:r w:rsidRPr="00546F4C">
        <w:rPr>
          <w:b/>
          <w:sz w:val="16"/>
          <w:szCs w:val="16"/>
        </w:rPr>
        <w:t xml:space="preserve">. </w:t>
      </w:r>
      <w:r w:rsidRPr="00546F4C">
        <w:rPr>
          <w:sz w:val="16"/>
          <w:szCs w:val="16"/>
        </w:rPr>
        <w:t>FONTE: SP Urbanismo, 2016.</w:t>
      </w:r>
    </w:p>
    <w:p w:rsidR="00CE1769" w:rsidRDefault="00CE1769" w:rsidP="00CE1769">
      <w:pPr>
        <w:pStyle w:val="TRTtulo1"/>
        <w:numPr>
          <w:ilvl w:val="0"/>
          <w:numId w:val="0"/>
        </w:numPr>
        <w:spacing w:before="0" w:after="0" w:line="360" w:lineRule="auto"/>
        <w:ind w:left="-142"/>
        <w:rPr>
          <w:rFonts w:ascii="Arial" w:hAnsi="Arial" w:cs="Arial"/>
          <w:b w:val="0"/>
          <w:caps w:val="0"/>
          <w:color w:val="000000"/>
          <w:spacing w:val="0"/>
        </w:rPr>
      </w:pPr>
    </w:p>
    <w:p w:rsidR="00546F4C" w:rsidRDefault="00546F4C" w:rsidP="00546F4C">
      <w:pPr>
        <w:pStyle w:val="TRTtulo1"/>
        <w:numPr>
          <w:ilvl w:val="0"/>
          <w:numId w:val="0"/>
        </w:numPr>
        <w:spacing w:before="0" w:after="0" w:line="360" w:lineRule="auto"/>
        <w:ind w:left="-142" w:firstLine="851"/>
        <w:rPr>
          <w:rFonts w:ascii="Arial" w:hAnsi="Arial" w:cs="Arial"/>
          <w:b w:val="0"/>
          <w:caps w:val="0"/>
          <w:color w:val="000000"/>
          <w:spacing w:val="0"/>
        </w:rPr>
      </w:pPr>
      <w:r w:rsidRPr="00CB4804">
        <w:rPr>
          <w:rFonts w:ascii="Arial" w:hAnsi="Arial" w:cs="Arial"/>
          <w:b w:val="0"/>
          <w:caps w:val="0"/>
          <w:color w:val="000000"/>
          <w:spacing w:val="0"/>
        </w:rPr>
        <w:t xml:space="preserve">Entretanto, </w:t>
      </w:r>
      <w:r w:rsidR="006A3ED2">
        <w:rPr>
          <w:rFonts w:ascii="Arial" w:hAnsi="Arial" w:cs="Arial"/>
          <w:b w:val="0"/>
          <w:caps w:val="0"/>
          <w:color w:val="000000"/>
          <w:spacing w:val="0"/>
        </w:rPr>
        <w:t>os</w:t>
      </w:r>
      <w:r w:rsidR="008E2503" w:rsidRPr="00CB4804">
        <w:rPr>
          <w:rFonts w:ascii="Arial" w:hAnsi="Arial" w:cs="Arial"/>
          <w:b w:val="0"/>
          <w:caps w:val="0"/>
          <w:color w:val="000000"/>
          <w:spacing w:val="0"/>
        </w:rPr>
        <w:t xml:space="preserve"> </w:t>
      </w:r>
      <w:r w:rsidRPr="00CB4804">
        <w:rPr>
          <w:rFonts w:ascii="Arial" w:hAnsi="Arial" w:cs="Arial"/>
          <w:b w:val="0"/>
          <w:caps w:val="0"/>
          <w:color w:val="000000"/>
          <w:spacing w:val="0"/>
        </w:rPr>
        <w:t xml:space="preserve">investimentos públicos </w:t>
      </w:r>
      <w:r w:rsidR="008E2503">
        <w:rPr>
          <w:rFonts w:ascii="Arial" w:hAnsi="Arial" w:cs="Arial"/>
          <w:b w:val="0"/>
          <w:caps w:val="0"/>
          <w:color w:val="000000"/>
          <w:spacing w:val="0"/>
        </w:rPr>
        <w:t xml:space="preserve">somados </w:t>
      </w:r>
      <w:r w:rsidR="006A3ED2">
        <w:rPr>
          <w:rFonts w:ascii="Arial" w:hAnsi="Arial" w:cs="Arial"/>
          <w:b w:val="0"/>
          <w:caps w:val="0"/>
          <w:color w:val="000000"/>
          <w:spacing w:val="0"/>
        </w:rPr>
        <w:t>a aplicação de diversos</w:t>
      </w:r>
      <w:r w:rsidR="008E2503">
        <w:rPr>
          <w:rFonts w:ascii="Arial" w:hAnsi="Arial" w:cs="Arial"/>
          <w:b w:val="0"/>
          <w:caps w:val="0"/>
          <w:color w:val="000000"/>
          <w:spacing w:val="0"/>
        </w:rPr>
        <w:t xml:space="preserve"> </w:t>
      </w:r>
      <w:r w:rsidRPr="00CB4804">
        <w:rPr>
          <w:rFonts w:ascii="Arial" w:hAnsi="Arial" w:cs="Arial"/>
          <w:b w:val="0"/>
          <w:caps w:val="0"/>
          <w:color w:val="000000"/>
          <w:spacing w:val="0"/>
        </w:rPr>
        <w:t xml:space="preserve">instrumentos urbanísticos </w:t>
      </w:r>
      <w:r w:rsidR="006A3ED2">
        <w:rPr>
          <w:rFonts w:ascii="Arial" w:hAnsi="Arial" w:cs="Arial"/>
          <w:b w:val="0"/>
          <w:caps w:val="0"/>
          <w:color w:val="000000"/>
          <w:spacing w:val="0"/>
        </w:rPr>
        <w:t>implantados nas</w:t>
      </w:r>
      <w:r w:rsidRPr="00CB4804">
        <w:rPr>
          <w:rFonts w:ascii="Arial" w:hAnsi="Arial" w:cs="Arial"/>
          <w:b w:val="0"/>
          <w:caps w:val="0"/>
          <w:color w:val="000000"/>
          <w:spacing w:val="0"/>
        </w:rPr>
        <w:t xml:space="preserve"> últimas décadas </w:t>
      </w:r>
      <w:r w:rsidR="006A3ED2">
        <w:rPr>
          <w:rFonts w:ascii="Arial" w:hAnsi="Arial" w:cs="Arial"/>
          <w:b w:val="0"/>
          <w:caps w:val="0"/>
          <w:color w:val="000000"/>
          <w:spacing w:val="0"/>
        </w:rPr>
        <w:t>nesta</w:t>
      </w:r>
      <w:r w:rsidRPr="00CB4804">
        <w:rPr>
          <w:rFonts w:ascii="Arial" w:hAnsi="Arial" w:cs="Arial"/>
          <w:b w:val="0"/>
          <w:caps w:val="0"/>
          <w:color w:val="000000"/>
          <w:spacing w:val="0"/>
        </w:rPr>
        <w:t xml:space="preserve"> região</w:t>
      </w:r>
      <w:r w:rsidR="00ED026C">
        <w:rPr>
          <w:rFonts w:ascii="Arial" w:hAnsi="Arial" w:cs="Arial"/>
          <w:b w:val="0"/>
          <w:caps w:val="0"/>
          <w:color w:val="000000"/>
          <w:spacing w:val="0"/>
        </w:rPr>
        <w:t>,</w:t>
      </w:r>
      <w:r w:rsidRPr="00CB4804">
        <w:rPr>
          <w:rFonts w:ascii="Arial" w:hAnsi="Arial" w:cs="Arial"/>
          <w:b w:val="0"/>
          <w:caps w:val="0"/>
          <w:color w:val="000000"/>
          <w:spacing w:val="0"/>
        </w:rPr>
        <w:t xml:space="preserve"> não se mostraram plenamente exitosos </w:t>
      </w:r>
      <w:r w:rsidR="006A3ED2">
        <w:rPr>
          <w:rFonts w:ascii="Arial" w:hAnsi="Arial" w:cs="Arial"/>
          <w:b w:val="0"/>
          <w:caps w:val="0"/>
          <w:color w:val="000000"/>
          <w:spacing w:val="0"/>
        </w:rPr>
        <w:t>em</w:t>
      </w:r>
      <w:r w:rsidRPr="00CB4804">
        <w:rPr>
          <w:rFonts w:ascii="Arial" w:hAnsi="Arial" w:cs="Arial"/>
          <w:b w:val="0"/>
          <w:caps w:val="0"/>
          <w:color w:val="000000"/>
          <w:spacing w:val="0"/>
        </w:rPr>
        <w:t xml:space="preserve"> atender o principal objetivo que é o de seu repovoamento. Uma das razões para </w:t>
      </w:r>
      <w:r w:rsidRPr="00CB4804">
        <w:rPr>
          <w:rFonts w:ascii="Arial" w:hAnsi="Arial" w:cs="Arial"/>
          <w:b w:val="0"/>
          <w:caps w:val="0"/>
          <w:color w:val="000000"/>
          <w:spacing w:val="0"/>
        </w:rPr>
        <w:lastRenderedPageBreak/>
        <w:t xml:space="preserve">que o repovoamento não tenha ocorrido de forma plena, </w:t>
      </w:r>
      <w:r w:rsidR="008E2503">
        <w:rPr>
          <w:rFonts w:ascii="Arial" w:hAnsi="Arial" w:cs="Arial"/>
          <w:b w:val="0"/>
          <w:caps w:val="0"/>
          <w:color w:val="000000"/>
          <w:spacing w:val="0"/>
        </w:rPr>
        <w:t>decorre d</w:t>
      </w:r>
      <w:r w:rsidRPr="00CB4804">
        <w:rPr>
          <w:rFonts w:ascii="Arial" w:hAnsi="Arial" w:cs="Arial"/>
          <w:b w:val="0"/>
          <w:caps w:val="0"/>
          <w:color w:val="000000"/>
          <w:spacing w:val="0"/>
        </w:rPr>
        <w:t>a situação fundiária dos imóveis, frequentemente com litígios e irregularidades cartoriais</w:t>
      </w:r>
      <w:r w:rsidR="001C2904">
        <w:rPr>
          <w:rFonts w:ascii="Arial" w:hAnsi="Arial" w:cs="Arial"/>
          <w:b w:val="0"/>
          <w:caps w:val="0"/>
          <w:color w:val="000000"/>
          <w:spacing w:val="0"/>
        </w:rPr>
        <w:t>,</w:t>
      </w:r>
      <w:r w:rsidRPr="00CB4804">
        <w:rPr>
          <w:rFonts w:ascii="Arial" w:hAnsi="Arial" w:cs="Arial"/>
          <w:b w:val="0"/>
          <w:caps w:val="0"/>
          <w:color w:val="000000"/>
          <w:spacing w:val="0"/>
        </w:rPr>
        <w:t xml:space="preserve"> e</w:t>
      </w:r>
      <w:r w:rsidR="001C2904">
        <w:rPr>
          <w:rFonts w:ascii="Arial" w:hAnsi="Arial" w:cs="Arial"/>
          <w:b w:val="0"/>
          <w:caps w:val="0"/>
          <w:color w:val="000000"/>
          <w:spacing w:val="0"/>
        </w:rPr>
        <w:t xml:space="preserve"> d</w:t>
      </w:r>
      <w:r w:rsidRPr="00CB4804">
        <w:rPr>
          <w:rFonts w:ascii="Arial" w:hAnsi="Arial" w:cs="Arial"/>
          <w:b w:val="0"/>
          <w:caps w:val="0"/>
          <w:color w:val="000000"/>
          <w:spacing w:val="0"/>
        </w:rPr>
        <w:t>a obsolescência tipológica e normativa das edificações. A combinação destas questões faz com que sejam comuns as ocupações transitórias, de baixo investimento e frágil relação com o espaço urbano central. A indicação</w:t>
      </w:r>
      <w:r w:rsidR="00ED026C">
        <w:rPr>
          <w:rFonts w:ascii="Arial" w:hAnsi="Arial" w:cs="Arial"/>
          <w:b w:val="0"/>
          <w:caps w:val="0"/>
          <w:color w:val="000000"/>
          <w:spacing w:val="0"/>
        </w:rPr>
        <w:t xml:space="preserve"> </w:t>
      </w:r>
      <w:r w:rsidRPr="00CB4804">
        <w:rPr>
          <w:rFonts w:ascii="Arial" w:hAnsi="Arial" w:cs="Arial"/>
          <w:b w:val="0"/>
          <w:caps w:val="0"/>
          <w:color w:val="000000"/>
          <w:spacing w:val="0"/>
        </w:rPr>
        <w:t>de diversos imóveis notificados como não utilizados ou subutilizados na região, para cumprimento de sua função social, demonstra a correção desta assertiva.</w:t>
      </w:r>
    </w:p>
    <w:p w:rsidR="00F875B2" w:rsidRDefault="00F875B2" w:rsidP="00546F4C">
      <w:pPr>
        <w:pStyle w:val="TRTtulo1"/>
        <w:numPr>
          <w:ilvl w:val="0"/>
          <w:numId w:val="0"/>
        </w:numPr>
        <w:spacing w:before="0" w:after="0" w:line="360" w:lineRule="auto"/>
        <w:ind w:left="-142" w:firstLine="851"/>
        <w:rPr>
          <w:rFonts w:ascii="Arial" w:hAnsi="Arial" w:cs="Arial"/>
          <w:b w:val="0"/>
          <w:caps w:val="0"/>
          <w:color w:val="000000"/>
          <w:spacing w:val="0"/>
        </w:rPr>
      </w:pPr>
    </w:p>
    <w:p w:rsidR="00CF43B0" w:rsidRDefault="00F875B2" w:rsidP="00CF43B0">
      <w:pPr>
        <w:pStyle w:val="TRTtulo1"/>
        <w:numPr>
          <w:ilvl w:val="0"/>
          <w:numId w:val="0"/>
        </w:numPr>
        <w:spacing w:before="0" w:after="0" w:line="360" w:lineRule="auto"/>
        <w:ind w:left="567" w:hanging="567"/>
        <w:rPr>
          <w:rFonts w:ascii="Arial" w:hAnsi="Arial" w:cs="Arial"/>
          <w:b w:val="0"/>
          <w:caps w:val="0"/>
          <w:color w:val="000000"/>
          <w:spacing w:val="0"/>
        </w:rPr>
      </w:pPr>
      <w:r w:rsidRPr="00F875B2">
        <w:rPr>
          <w:rFonts w:ascii="Arial" w:hAnsi="Arial" w:cs="Arial"/>
          <w:b w:val="0"/>
          <w:caps w:val="0"/>
          <w:noProof/>
          <w:color w:val="000000"/>
          <w:spacing w:val="0"/>
          <w:lang w:eastAsia="pt-BR"/>
        </w:rPr>
        <w:drawing>
          <wp:inline distT="0" distB="0" distL="0" distR="0">
            <wp:extent cx="5747462" cy="5444016"/>
            <wp:effectExtent l="19050" t="0" r="5638" b="0"/>
            <wp:docPr id="2" name="Imagem 3" descr="\\spurbsp01\SEP_Estruturacao_Projetos\02_NAU_NucleoAnaliseUrbana\02_Projetos\_PIU\AI\imagemPer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rbsp01\SEP_Estruturacao_Projetos\02_NAU_NucleoAnaliseUrbana\02_Projetos\_PIU\AI\imagemPerimetro.jpg"/>
                    <pic:cNvPicPr>
                      <a:picLocks noChangeAspect="1" noChangeArrowheads="1"/>
                    </pic:cNvPicPr>
                  </pic:nvPicPr>
                  <pic:blipFill>
                    <a:blip r:embed="rId11" cstate="print"/>
                    <a:stretch>
                      <a:fillRect/>
                    </a:stretch>
                  </pic:blipFill>
                  <pic:spPr bwMode="auto">
                    <a:xfrm>
                      <a:off x="0" y="0"/>
                      <a:ext cx="5747462" cy="5444016"/>
                    </a:xfrm>
                    <a:prstGeom prst="rect">
                      <a:avLst/>
                    </a:prstGeom>
                    <a:noFill/>
                    <a:ln w="9525">
                      <a:noFill/>
                      <a:miter lim="800000"/>
                      <a:headEnd/>
                      <a:tailEnd/>
                    </a:ln>
                  </pic:spPr>
                </pic:pic>
              </a:graphicData>
            </a:graphic>
          </wp:inline>
        </w:drawing>
      </w:r>
    </w:p>
    <w:p w:rsidR="00F875B2" w:rsidRDefault="00F875B2" w:rsidP="00F875B2">
      <w:pPr>
        <w:spacing w:before="0" w:line="360" w:lineRule="auto"/>
        <w:jc w:val="both"/>
        <w:rPr>
          <w:sz w:val="16"/>
          <w:szCs w:val="16"/>
        </w:rPr>
      </w:pPr>
      <w:r w:rsidRPr="00546F4C">
        <w:rPr>
          <w:b/>
          <w:sz w:val="16"/>
          <w:szCs w:val="16"/>
        </w:rPr>
        <w:t xml:space="preserve">PERÍMETRO </w:t>
      </w:r>
      <w:r>
        <w:rPr>
          <w:b/>
          <w:sz w:val="16"/>
          <w:szCs w:val="16"/>
        </w:rPr>
        <w:t xml:space="preserve">PROPOSTO PARA </w:t>
      </w:r>
      <w:r w:rsidRPr="00546F4C">
        <w:rPr>
          <w:b/>
          <w:sz w:val="16"/>
          <w:szCs w:val="16"/>
        </w:rPr>
        <w:t xml:space="preserve">O PIU RIO BRANCO. </w:t>
      </w:r>
      <w:r w:rsidRPr="00546F4C">
        <w:rPr>
          <w:sz w:val="16"/>
          <w:szCs w:val="16"/>
        </w:rPr>
        <w:t>FONTE: SP Urbanismo, 2016.</w:t>
      </w:r>
    </w:p>
    <w:p w:rsidR="00CF43B0" w:rsidRDefault="00CF43B0" w:rsidP="00CF43B0">
      <w:pPr>
        <w:pStyle w:val="TRTtulo1"/>
        <w:numPr>
          <w:ilvl w:val="0"/>
          <w:numId w:val="0"/>
        </w:numPr>
        <w:spacing w:before="0" w:after="0" w:line="360" w:lineRule="auto"/>
        <w:ind w:left="567" w:hanging="567"/>
        <w:rPr>
          <w:rFonts w:ascii="Arial" w:hAnsi="Arial" w:cs="Arial"/>
          <w:b w:val="0"/>
          <w:caps w:val="0"/>
          <w:color w:val="000000"/>
          <w:spacing w:val="0"/>
        </w:rPr>
      </w:pPr>
    </w:p>
    <w:p w:rsidR="00CF43B0" w:rsidRDefault="00546F4C" w:rsidP="00CF43B0">
      <w:pPr>
        <w:pStyle w:val="TRTtulo1"/>
        <w:numPr>
          <w:ilvl w:val="0"/>
          <w:numId w:val="0"/>
        </w:numPr>
        <w:spacing w:before="0" w:after="0" w:line="360" w:lineRule="auto"/>
        <w:ind w:left="-142" w:firstLine="850"/>
        <w:rPr>
          <w:sz w:val="16"/>
          <w:szCs w:val="16"/>
        </w:rPr>
      </w:pPr>
      <w:r w:rsidRPr="00CB4804">
        <w:rPr>
          <w:rFonts w:ascii="Arial" w:hAnsi="Arial" w:cs="Arial"/>
          <w:b w:val="0"/>
          <w:caps w:val="0"/>
          <w:color w:val="000000"/>
          <w:spacing w:val="0"/>
        </w:rPr>
        <w:t xml:space="preserve">Assim, utilizando-se dos objetivos almejados pela proposta de repovoamento do Centro presente nos </w:t>
      </w:r>
      <w:r w:rsidR="003646B5">
        <w:rPr>
          <w:rFonts w:ascii="Arial" w:hAnsi="Arial" w:cs="Arial"/>
          <w:b w:val="0"/>
          <w:caps w:val="0"/>
          <w:color w:val="000000"/>
          <w:spacing w:val="0"/>
        </w:rPr>
        <w:t>princí</w:t>
      </w:r>
      <w:r w:rsidR="007F7277">
        <w:rPr>
          <w:rFonts w:ascii="Arial" w:hAnsi="Arial" w:cs="Arial"/>
          <w:b w:val="0"/>
          <w:caps w:val="0"/>
          <w:color w:val="000000"/>
          <w:spacing w:val="0"/>
        </w:rPr>
        <w:t>pios</w:t>
      </w:r>
      <w:r w:rsidR="007F7277" w:rsidRPr="00CB4804">
        <w:rPr>
          <w:rFonts w:ascii="Arial" w:hAnsi="Arial" w:cs="Arial"/>
          <w:b w:val="0"/>
          <w:caps w:val="0"/>
          <w:color w:val="000000"/>
          <w:spacing w:val="0"/>
        </w:rPr>
        <w:t xml:space="preserve"> </w:t>
      </w:r>
      <w:r w:rsidRPr="00CB4804">
        <w:rPr>
          <w:rFonts w:ascii="Arial" w:hAnsi="Arial" w:cs="Arial"/>
          <w:b w:val="0"/>
          <w:caps w:val="0"/>
          <w:color w:val="000000"/>
          <w:spacing w:val="0"/>
        </w:rPr>
        <w:t>da O</w:t>
      </w:r>
      <w:r w:rsidR="001B0164">
        <w:rPr>
          <w:rFonts w:ascii="Arial" w:hAnsi="Arial" w:cs="Arial"/>
          <w:b w:val="0"/>
          <w:caps w:val="0"/>
          <w:color w:val="000000"/>
          <w:spacing w:val="0"/>
        </w:rPr>
        <w:t>peração Urbana</w:t>
      </w:r>
      <w:r w:rsidR="006A3ED2">
        <w:rPr>
          <w:rFonts w:ascii="Arial" w:hAnsi="Arial" w:cs="Arial"/>
          <w:b w:val="0"/>
          <w:caps w:val="0"/>
          <w:color w:val="000000"/>
          <w:spacing w:val="0"/>
        </w:rPr>
        <w:t xml:space="preserve"> Centro</w:t>
      </w:r>
      <w:r w:rsidR="00ED026C">
        <w:rPr>
          <w:rFonts w:ascii="Arial" w:hAnsi="Arial" w:cs="Arial"/>
          <w:b w:val="0"/>
          <w:caps w:val="0"/>
          <w:color w:val="000000"/>
          <w:spacing w:val="0"/>
        </w:rPr>
        <w:t xml:space="preserve">, </w:t>
      </w:r>
      <w:r w:rsidRPr="00CB4804">
        <w:rPr>
          <w:rFonts w:ascii="Arial" w:hAnsi="Arial" w:cs="Arial"/>
          <w:b w:val="0"/>
          <w:caps w:val="0"/>
          <w:color w:val="000000"/>
          <w:spacing w:val="0"/>
        </w:rPr>
        <w:t xml:space="preserve">reforçado pelas diretrizes do PDE </w:t>
      </w:r>
      <w:r w:rsidR="006A3ED2">
        <w:rPr>
          <w:rFonts w:ascii="Arial" w:hAnsi="Arial" w:cs="Arial"/>
          <w:b w:val="0"/>
          <w:caps w:val="0"/>
          <w:color w:val="000000"/>
          <w:spacing w:val="0"/>
        </w:rPr>
        <w:t>para o</w:t>
      </w:r>
      <w:r w:rsidRPr="00CB4804">
        <w:rPr>
          <w:rFonts w:ascii="Arial" w:hAnsi="Arial" w:cs="Arial"/>
          <w:b w:val="0"/>
          <w:caps w:val="0"/>
          <w:color w:val="000000"/>
          <w:spacing w:val="0"/>
        </w:rPr>
        <w:t xml:space="preserve"> adensamento</w:t>
      </w:r>
      <w:r w:rsidR="006A3ED2">
        <w:rPr>
          <w:rFonts w:ascii="Arial" w:hAnsi="Arial" w:cs="Arial"/>
          <w:b w:val="0"/>
          <w:caps w:val="0"/>
          <w:color w:val="000000"/>
          <w:spacing w:val="0"/>
        </w:rPr>
        <w:t xml:space="preserve"> populacional</w:t>
      </w:r>
      <w:r w:rsidRPr="00CB4804">
        <w:rPr>
          <w:rFonts w:ascii="Arial" w:hAnsi="Arial" w:cs="Arial"/>
          <w:b w:val="0"/>
          <w:caps w:val="0"/>
          <w:color w:val="000000"/>
          <w:spacing w:val="0"/>
        </w:rPr>
        <w:t xml:space="preserve"> </w:t>
      </w:r>
      <w:r w:rsidR="00ED026C">
        <w:rPr>
          <w:rFonts w:ascii="Arial" w:hAnsi="Arial" w:cs="Arial"/>
          <w:b w:val="0"/>
          <w:caps w:val="0"/>
          <w:color w:val="000000"/>
          <w:spacing w:val="0"/>
        </w:rPr>
        <w:t>em proximidade às infraestruturas de transporte</w:t>
      </w:r>
      <w:r w:rsidRPr="00CB4804">
        <w:rPr>
          <w:rFonts w:ascii="Arial" w:hAnsi="Arial" w:cs="Arial"/>
          <w:b w:val="0"/>
          <w:caps w:val="0"/>
          <w:color w:val="000000"/>
          <w:spacing w:val="0"/>
        </w:rPr>
        <w:t xml:space="preserve">, é proposto um perímetro </w:t>
      </w:r>
      <w:r w:rsidR="006A3ED2">
        <w:rPr>
          <w:rFonts w:ascii="Arial" w:hAnsi="Arial" w:cs="Arial"/>
          <w:b w:val="0"/>
          <w:caps w:val="0"/>
          <w:color w:val="000000"/>
          <w:spacing w:val="0"/>
        </w:rPr>
        <w:t>junto ao</w:t>
      </w:r>
      <w:r w:rsidR="00ED026C">
        <w:rPr>
          <w:rFonts w:ascii="Arial" w:hAnsi="Arial" w:cs="Arial"/>
          <w:b w:val="0"/>
          <w:caps w:val="0"/>
          <w:color w:val="000000"/>
          <w:spacing w:val="0"/>
        </w:rPr>
        <w:t xml:space="preserve"> Corredor Rio Branco </w:t>
      </w:r>
      <w:r w:rsidRPr="00CB4804">
        <w:rPr>
          <w:rFonts w:ascii="Arial" w:hAnsi="Arial" w:cs="Arial"/>
          <w:b w:val="0"/>
          <w:caps w:val="0"/>
          <w:color w:val="000000"/>
          <w:spacing w:val="0"/>
        </w:rPr>
        <w:t xml:space="preserve">para o desenvolvimento de um </w:t>
      </w:r>
      <w:r w:rsidRPr="00CB4804">
        <w:rPr>
          <w:rFonts w:ascii="Arial" w:hAnsi="Arial" w:cs="Arial"/>
          <w:caps w:val="0"/>
          <w:color w:val="000000"/>
          <w:spacing w:val="0"/>
        </w:rPr>
        <w:t>Projeto de Intervenção Urbana</w:t>
      </w:r>
      <w:r w:rsidRPr="00CB4804">
        <w:rPr>
          <w:rFonts w:ascii="Arial" w:hAnsi="Arial" w:cs="Arial"/>
          <w:b w:val="0"/>
          <w:caps w:val="0"/>
          <w:color w:val="000000"/>
          <w:spacing w:val="0"/>
        </w:rPr>
        <w:t xml:space="preserve">. </w:t>
      </w:r>
      <w:r w:rsidR="001B0164">
        <w:rPr>
          <w:rFonts w:ascii="Arial" w:hAnsi="Arial" w:cs="Arial"/>
          <w:b w:val="0"/>
          <w:caps w:val="0"/>
          <w:color w:val="000000"/>
          <w:spacing w:val="0"/>
        </w:rPr>
        <w:t>Inserido dentro da OU Centro e c</w:t>
      </w:r>
      <w:r w:rsidRPr="00CB4804">
        <w:rPr>
          <w:rFonts w:ascii="Arial" w:hAnsi="Arial" w:cs="Arial"/>
          <w:b w:val="0"/>
          <w:caps w:val="0"/>
          <w:color w:val="000000"/>
          <w:spacing w:val="0"/>
        </w:rPr>
        <w:t xml:space="preserve">onstituído pelas quadras lindeiras ao </w:t>
      </w:r>
      <w:r w:rsidRPr="00CB4804">
        <w:rPr>
          <w:rFonts w:ascii="Arial" w:hAnsi="Arial" w:cs="Arial"/>
          <w:b w:val="0"/>
          <w:caps w:val="0"/>
          <w:color w:val="000000"/>
          <w:spacing w:val="0"/>
        </w:rPr>
        <w:lastRenderedPageBreak/>
        <w:t>eixo da Avenida Rio Branco</w:t>
      </w:r>
      <w:r w:rsidR="00B80A9E">
        <w:rPr>
          <w:rFonts w:ascii="Arial" w:hAnsi="Arial" w:cs="Arial"/>
          <w:b w:val="0"/>
          <w:caps w:val="0"/>
          <w:color w:val="000000"/>
          <w:spacing w:val="0"/>
        </w:rPr>
        <w:t xml:space="preserve"> e ao</w:t>
      </w:r>
      <w:r w:rsidRPr="00CB4804">
        <w:rPr>
          <w:rFonts w:ascii="Arial" w:hAnsi="Arial" w:cs="Arial"/>
          <w:b w:val="0"/>
          <w:caps w:val="0"/>
          <w:color w:val="000000"/>
          <w:spacing w:val="0"/>
        </w:rPr>
        <w:t xml:space="preserve"> Largo do Paissandu</w:t>
      </w:r>
      <w:r w:rsidR="00B80A9E">
        <w:rPr>
          <w:rFonts w:ascii="Arial" w:hAnsi="Arial" w:cs="Arial"/>
          <w:b w:val="0"/>
          <w:caps w:val="0"/>
          <w:color w:val="000000"/>
          <w:spacing w:val="0"/>
        </w:rPr>
        <w:t>, desde o Vale do Anhangabaú</w:t>
      </w:r>
      <w:r w:rsidRPr="00CB4804">
        <w:rPr>
          <w:rFonts w:ascii="Arial" w:hAnsi="Arial" w:cs="Arial"/>
          <w:b w:val="0"/>
          <w:caps w:val="0"/>
          <w:color w:val="000000"/>
          <w:spacing w:val="0"/>
        </w:rPr>
        <w:t xml:space="preserve"> até o limite </w:t>
      </w:r>
      <w:r w:rsidR="001B0164">
        <w:rPr>
          <w:rFonts w:ascii="Arial" w:hAnsi="Arial" w:cs="Arial"/>
          <w:b w:val="0"/>
          <w:caps w:val="0"/>
          <w:color w:val="000000"/>
          <w:spacing w:val="0"/>
        </w:rPr>
        <w:t>noroeste da Operação</w:t>
      </w:r>
      <w:r w:rsidRPr="00CB4804">
        <w:rPr>
          <w:rFonts w:ascii="Arial" w:hAnsi="Arial" w:cs="Arial"/>
          <w:b w:val="0"/>
          <w:caps w:val="0"/>
          <w:color w:val="000000"/>
          <w:spacing w:val="0"/>
        </w:rPr>
        <w:t xml:space="preserve">, junto à Av. Duque de Caxias e à Praça Princesa Isabel, </w:t>
      </w:r>
      <w:r w:rsidR="006A3ED2">
        <w:rPr>
          <w:rFonts w:ascii="Arial" w:hAnsi="Arial" w:cs="Arial"/>
          <w:b w:val="0"/>
          <w:caps w:val="0"/>
          <w:color w:val="000000"/>
          <w:spacing w:val="0"/>
        </w:rPr>
        <w:t>este perímetro r</w:t>
      </w:r>
      <w:r w:rsidR="00ED026C">
        <w:rPr>
          <w:rFonts w:ascii="Arial" w:hAnsi="Arial" w:cs="Arial"/>
          <w:b w:val="0"/>
          <w:caps w:val="0"/>
          <w:color w:val="000000"/>
          <w:spacing w:val="0"/>
        </w:rPr>
        <w:t>epresenta</w:t>
      </w:r>
      <w:r w:rsidRPr="00CB4804">
        <w:rPr>
          <w:rFonts w:ascii="Arial" w:hAnsi="Arial" w:cs="Arial"/>
          <w:b w:val="0"/>
          <w:caps w:val="0"/>
          <w:color w:val="000000"/>
          <w:spacing w:val="0"/>
        </w:rPr>
        <w:t xml:space="preserve"> uma grande oportunidade para que os investimentos públicos despendidos tenham maior efetividade para a população e contribuam para os objetivos de desenvolvimento urbano do município.</w:t>
      </w:r>
    </w:p>
    <w:p w:rsidR="00236B75" w:rsidRDefault="00546F4C" w:rsidP="00236B75">
      <w:pPr>
        <w:pStyle w:val="TRTtulo1"/>
        <w:numPr>
          <w:ilvl w:val="0"/>
          <w:numId w:val="0"/>
        </w:numPr>
        <w:spacing w:before="0" w:after="0" w:line="360" w:lineRule="auto"/>
        <w:ind w:firstLine="708"/>
        <w:rPr>
          <w:rFonts w:ascii="Arial" w:hAnsi="Arial" w:cs="Arial"/>
          <w:b w:val="0"/>
          <w:caps w:val="0"/>
          <w:color w:val="000000"/>
          <w:spacing w:val="0"/>
        </w:rPr>
      </w:pPr>
      <w:r w:rsidRPr="00CB4804">
        <w:rPr>
          <w:rFonts w:ascii="Arial" w:hAnsi="Arial" w:cs="Arial"/>
          <w:b w:val="0"/>
          <w:caps w:val="0"/>
          <w:color w:val="000000"/>
          <w:spacing w:val="0"/>
        </w:rPr>
        <w:t xml:space="preserve">O desenvolvimento do PIU Rio Branco reconhece a dificuldade de intervenções públicas para a transformação e qualificação da região e utiliza </w:t>
      </w:r>
      <w:r w:rsidR="00ED026C">
        <w:rPr>
          <w:rFonts w:ascii="Arial" w:hAnsi="Arial" w:cs="Arial"/>
          <w:b w:val="0"/>
          <w:caps w:val="0"/>
          <w:color w:val="000000"/>
          <w:spacing w:val="0"/>
        </w:rPr>
        <w:t xml:space="preserve">o </w:t>
      </w:r>
      <w:r w:rsidRPr="00CB4804">
        <w:rPr>
          <w:rFonts w:ascii="Arial" w:hAnsi="Arial" w:cs="Arial"/>
          <w:b w:val="0"/>
          <w:caps w:val="0"/>
          <w:color w:val="000000"/>
          <w:spacing w:val="0"/>
        </w:rPr>
        <w:t>PIU</w:t>
      </w:r>
      <w:r w:rsidR="00ED026C">
        <w:rPr>
          <w:rFonts w:ascii="Arial" w:hAnsi="Arial" w:cs="Arial"/>
          <w:b w:val="0"/>
          <w:caps w:val="0"/>
          <w:color w:val="000000"/>
          <w:spacing w:val="0"/>
        </w:rPr>
        <w:t xml:space="preserve">, </w:t>
      </w:r>
      <w:r w:rsidR="006A3ED2">
        <w:rPr>
          <w:rFonts w:ascii="Arial" w:hAnsi="Arial" w:cs="Arial"/>
          <w:b w:val="0"/>
          <w:caps w:val="0"/>
          <w:color w:val="000000"/>
          <w:spacing w:val="0"/>
        </w:rPr>
        <w:t xml:space="preserve">regulamentado pelo </w:t>
      </w:r>
      <w:r w:rsidR="006A3ED2" w:rsidRPr="00F84232">
        <w:rPr>
          <w:rFonts w:ascii="Arial" w:hAnsi="Arial" w:cs="Arial"/>
          <w:caps w:val="0"/>
          <w:color w:val="000000"/>
          <w:spacing w:val="0"/>
        </w:rPr>
        <w:t>Decreto Municipal 56.901, de 29 de março de 2016</w:t>
      </w:r>
      <w:r w:rsidR="00ED026C">
        <w:rPr>
          <w:rFonts w:ascii="Arial" w:hAnsi="Arial" w:cs="Arial"/>
          <w:b w:val="0"/>
          <w:caps w:val="0"/>
          <w:color w:val="000000"/>
          <w:spacing w:val="0"/>
        </w:rPr>
        <w:t>, que promove</w:t>
      </w:r>
      <w:r w:rsidRPr="00CB4804">
        <w:rPr>
          <w:rFonts w:ascii="Arial" w:hAnsi="Arial" w:cs="Arial"/>
          <w:b w:val="0"/>
          <w:caps w:val="0"/>
          <w:color w:val="000000"/>
          <w:spacing w:val="0"/>
        </w:rPr>
        <w:t xml:space="preserve"> o desenvolvimento de empreendimentos de interesse público associados a um projeto urbanístico com</w:t>
      </w:r>
      <w:r w:rsidR="006A3ED2">
        <w:rPr>
          <w:rFonts w:ascii="Arial" w:hAnsi="Arial" w:cs="Arial"/>
          <w:b w:val="0"/>
          <w:caps w:val="0"/>
          <w:color w:val="000000"/>
          <w:spacing w:val="0"/>
        </w:rPr>
        <w:t xml:space="preserve"> participação social na sua elaboração e</w:t>
      </w:r>
      <w:proofErr w:type="gramStart"/>
      <w:r w:rsidR="006A3ED2">
        <w:rPr>
          <w:rFonts w:ascii="Arial" w:hAnsi="Arial" w:cs="Arial"/>
          <w:b w:val="0"/>
          <w:caps w:val="0"/>
          <w:color w:val="000000"/>
          <w:spacing w:val="0"/>
        </w:rPr>
        <w:t xml:space="preserve"> </w:t>
      </w:r>
      <w:r w:rsidRPr="00CB4804">
        <w:rPr>
          <w:rFonts w:ascii="Arial" w:hAnsi="Arial" w:cs="Arial"/>
          <w:b w:val="0"/>
          <w:caps w:val="0"/>
          <w:color w:val="000000"/>
          <w:spacing w:val="0"/>
        </w:rPr>
        <w:t xml:space="preserve"> </w:t>
      </w:r>
      <w:proofErr w:type="gramEnd"/>
      <w:r w:rsidRPr="00CB4804">
        <w:rPr>
          <w:rFonts w:ascii="Arial" w:hAnsi="Arial" w:cs="Arial"/>
          <w:b w:val="0"/>
          <w:caps w:val="0"/>
          <w:color w:val="000000"/>
          <w:spacing w:val="0"/>
        </w:rPr>
        <w:t>a</w:t>
      </w:r>
      <w:r w:rsidR="00764A61">
        <w:rPr>
          <w:rFonts w:ascii="Arial" w:hAnsi="Arial" w:cs="Arial"/>
          <w:b w:val="0"/>
          <w:caps w:val="0"/>
          <w:color w:val="000000"/>
          <w:spacing w:val="0"/>
        </w:rPr>
        <w:t xml:space="preserve"> possível</w:t>
      </w:r>
      <w:r w:rsidRPr="00CB4804">
        <w:rPr>
          <w:rFonts w:ascii="Arial" w:hAnsi="Arial" w:cs="Arial"/>
          <w:b w:val="0"/>
          <w:caps w:val="0"/>
          <w:color w:val="000000"/>
          <w:spacing w:val="0"/>
        </w:rPr>
        <w:t xml:space="preserve"> participação da iniciativa privada em sua implantação. </w:t>
      </w:r>
      <w:r w:rsidR="001543D6">
        <w:rPr>
          <w:rFonts w:ascii="Arial" w:hAnsi="Arial" w:cs="Arial"/>
          <w:b w:val="0"/>
          <w:caps w:val="0"/>
          <w:color w:val="000000"/>
          <w:spacing w:val="0"/>
        </w:rPr>
        <w:t>Nesta</w:t>
      </w:r>
      <w:r w:rsidR="00ED026C">
        <w:rPr>
          <w:rFonts w:ascii="Arial" w:hAnsi="Arial" w:cs="Arial"/>
          <w:b w:val="0"/>
          <w:caps w:val="0"/>
          <w:color w:val="000000"/>
          <w:spacing w:val="0"/>
        </w:rPr>
        <w:t xml:space="preserve"> ferramenta</w:t>
      </w:r>
      <w:r w:rsidR="001543D6">
        <w:rPr>
          <w:rFonts w:ascii="Arial" w:hAnsi="Arial" w:cs="Arial"/>
          <w:b w:val="0"/>
          <w:caps w:val="0"/>
          <w:color w:val="000000"/>
          <w:spacing w:val="0"/>
        </w:rPr>
        <w:t>,</w:t>
      </w:r>
      <w:r w:rsidR="00ED026C">
        <w:rPr>
          <w:rFonts w:ascii="Arial" w:hAnsi="Arial" w:cs="Arial"/>
          <w:b w:val="0"/>
          <w:caps w:val="0"/>
          <w:color w:val="000000"/>
          <w:spacing w:val="0"/>
        </w:rPr>
        <w:t xml:space="preserve"> o</w:t>
      </w:r>
      <w:r w:rsidRPr="00CB4804">
        <w:rPr>
          <w:rFonts w:ascii="Arial" w:hAnsi="Arial" w:cs="Arial"/>
          <w:b w:val="0"/>
          <w:caps w:val="0"/>
          <w:color w:val="000000"/>
          <w:spacing w:val="0"/>
        </w:rPr>
        <w:t xml:space="preserve"> Poder Público </w:t>
      </w:r>
      <w:r w:rsidR="00ED026C">
        <w:rPr>
          <w:rFonts w:ascii="Arial" w:hAnsi="Arial" w:cs="Arial"/>
          <w:b w:val="0"/>
          <w:caps w:val="0"/>
          <w:color w:val="000000"/>
          <w:spacing w:val="0"/>
        </w:rPr>
        <w:t xml:space="preserve">se </w:t>
      </w:r>
      <w:r w:rsidRPr="00CB4804">
        <w:rPr>
          <w:rFonts w:ascii="Arial" w:hAnsi="Arial" w:cs="Arial"/>
          <w:b w:val="0"/>
          <w:caps w:val="0"/>
          <w:color w:val="000000"/>
          <w:spacing w:val="0"/>
        </w:rPr>
        <w:t>apresenta como o principal agente da transformação urbana, uma vez que não só fornece o plano urbanístico a ser implantado como possibilita</w:t>
      </w:r>
      <w:r w:rsidR="006A3ED2">
        <w:rPr>
          <w:rFonts w:ascii="Arial" w:hAnsi="Arial" w:cs="Arial"/>
          <w:b w:val="0"/>
          <w:caps w:val="0"/>
          <w:color w:val="000000"/>
          <w:spacing w:val="0"/>
        </w:rPr>
        <w:t xml:space="preserve"> </w:t>
      </w:r>
      <w:r w:rsidRPr="00CB4804">
        <w:rPr>
          <w:rFonts w:ascii="Arial" w:hAnsi="Arial" w:cs="Arial"/>
          <w:b w:val="0"/>
          <w:caps w:val="0"/>
          <w:color w:val="000000"/>
          <w:spacing w:val="0"/>
        </w:rPr>
        <w:t xml:space="preserve">a resolução do problema fundiário </w:t>
      </w:r>
      <w:r w:rsidR="001543D6">
        <w:rPr>
          <w:rFonts w:ascii="Arial" w:hAnsi="Arial" w:cs="Arial"/>
          <w:b w:val="0"/>
          <w:caps w:val="0"/>
          <w:color w:val="000000"/>
          <w:spacing w:val="0"/>
        </w:rPr>
        <w:t>que inibe</w:t>
      </w:r>
      <w:r w:rsidR="008D06E5">
        <w:rPr>
          <w:rFonts w:ascii="Arial" w:hAnsi="Arial" w:cs="Arial"/>
          <w:b w:val="0"/>
          <w:caps w:val="0"/>
          <w:color w:val="000000"/>
          <w:spacing w:val="0"/>
        </w:rPr>
        <w:t xml:space="preserve"> a transformação da área. </w:t>
      </w:r>
      <w:r w:rsidR="00236B75">
        <w:rPr>
          <w:rFonts w:ascii="Arial" w:hAnsi="Arial" w:cs="Arial"/>
          <w:b w:val="0"/>
          <w:caps w:val="0"/>
          <w:color w:val="000000"/>
          <w:spacing w:val="0"/>
        </w:rPr>
        <w:t>O</w:t>
      </w:r>
      <w:r w:rsidR="00236B75" w:rsidRPr="00CB4804">
        <w:rPr>
          <w:rFonts w:ascii="Arial" w:hAnsi="Arial" w:cs="Arial"/>
          <w:b w:val="0"/>
          <w:caps w:val="0"/>
          <w:color w:val="000000"/>
          <w:spacing w:val="0"/>
        </w:rPr>
        <w:t xml:space="preserve"> programa de interesse público</w:t>
      </w:r>
      <w:r w:rsidR="00236B75">
        <w:rPr>
          <w:rFonts w:ascii="Arial" w:hAnsi="Arial" w:cs="Arial"/>
          <w:b w:val="0"/>
          <w:caps w:val="0"/>
          <w:color w:val="000000"/>
          <w:spacing w:val="0"/>
        </w:rPr>
        <w:t xml:space="preserve"> para o PIU Rio Branco se insere</w:t>
      </w:r>
      <w:r w:rsidR="00236B75" w:rsidRPr="00CB4804">
        <w:rPr>
          <w:rFonts w:ascii="Arial" w:hAnsi="Arial" w:cs="Arial"/>
          <w:b w:val="0"/>
          <w:caps w:val="0"/>
          <w:color w:val="000000"/>
          <w:spacing w:val="0"/>
        </w:rPr>
        <w:t xml:space="preserve"> como uma primeira etapa para que se construa</w:t>
      </w:r>
      <w:r w:rsidR="00236B75">
        <w:rPr>
          <w:rFonts w:ascii="Arial" w:hAnsi="Arial" w:cs="Arial"/>
          <w:b w:val="0"/>
          <w:caps w:val="0"/>
          <w:color w:val="000000"/>
          <w:spacing w:val="0"/>
        </w:rPr>
        <w:t xml:space="preserve"> </w:t>
      </w:r>
      <w:r w:rsidR="00236B75" w:rsidRPr="00CB4804">
        <w:rPr>
          <w:rFonts w:ascii="Arial" w:hAnsi="Arial" w:cs="Arial"/>
          <w:b w:val="0"/>
          <w:caps w:val="0"/>
          <w:color w:val="000000"/>
          <w:spacing w:val="0"/>
        </w:rPr>
        <w:t>os elementos que nortearão o desenvolvimento deste Projeto</w:t>
      </w:r>
      <w:r w:rsidR="00236B75">
        <w:rPr>
          <w:rFonts w:ascii="Arial" w:hAnsi="Arial" w:cs="Arial"/>
          <w:b w:val="0"/>
          <w:caps w:val="0"/>
          <w:color w:val="000000"/>
          <w:spacing w:val="0"/>
        </w:rPr>
        <w:t>.</w:t>
      </w:r>
    </w:p>
    <w:p w:rsidR="00CE1769" w:rsidRPr="00546F4C" w:rsidRDefault="00CE1769" w:rsidP="00546F4C">
      <w:pPr>
        <w:spacing w:before="0" w:line="360" w:lineRule="auto"/>
        <w:jc w:val="both"/>
        <w:rPr>
          <w:b/>
          <w:sz w:val="16"/>
          <w:szCs w:val="16"/>
        </w:rPr>
      </w:pPr>
    </w:p>
    <w:p w:rsidR="00546F4C" w:rsidRDefault="001B32EE" w:rsidP="00546F4C">
      <w:pPr>
        <w:pStyle w:val="TRTtulo1"/>
        <w:numPr>
          <w:ilvl w:val="0"/>
          <w:numId w:val="0"/>
        </w:numPr>
        <w:spacing w:before="0" w:after="0" w:line="360" w:lineRule="auto"/>
        <w:ind w:left="567" w:hanging="567"/>
        <w:rPr>
          <w:rFonts w:ascii="Arial" w:hAnsi="Arial" w:cs="Arial"/>
          <w:b w:val="0"/>
          <w:caps w:val="0"/>
          <w:color w:val="000000"/>
          <w:spacing w:val="0"/>
        </w:rPr>
      </w:pPr>
      <w:r w:rsidRPr="00CB4804">
        <w:rPr>
          <w:rFonts w:ascii="Arial" w:hAnsi="Arial" w:cs="Arial"/>
          <w:b w:val="0"/>
          <w:caps w:val="0"/>
          <w:noProof/>
          <w:color w:val="000000"/>
          <w:spacing w:val="0"/>
          <w:lang w:eastAsia="pt-BR"/>
        </w:rPr>
        <w:drawing>
          <wp:inline distT="0" distB="0" distL="0" distR="0">
            <wp:extent cx="5829300" cy="2933700"/>
            <wp:effectExtent l="19050" t="0" r="0" b="0"/>
            <wp:docPr id="20" name="Imagem 10" descr="20160317_10032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7_100324_resized.jpg"/>
                    <pic:cNvPicPr/>
                  </pic:nvPicPr>
                  <pic:blipFill>
                    <a:blip r:embed="rId12" cstate="print"/>
                    <a:srcRect/>
                    <a:stretch>
                      <a:fillRect/>
                    </a:stretch>
                  </pic:blipFill>
                  <pic:spPr>
                    <a:xfrm>
                      <a:off x="0" y="0"/>
                      <a:ext cx="5829300" cy="2933700"/>
                    </a:xfrm>
                    <a:prstGeom prst="rect">
                      <a:avLst/>
                    </a:prstGeom>
                    <a:noFill/>
                    <a:ln>
                      <a:noFill/>
                    </a:ln>
                  </pic:spPr>
                </pic:pic>
              </a:graphicData>
            </a:graphic>
          </wp:inline>
        </w:drawing>
      </w:r>
    </w:p>
    <w:p w:rsidR="001B32EE" w:rsidRPr="00C24338" w:rsidRDefault="001B32EE" w:rsidP="001B32EE">
      <w:pPr>
        <w:spacing w:before="0" w:line="360" w:lineRule="auto"/>
        <w:jc w:val="both"/>
        <w:rPr>
          <w:b/>
          <w:sz w:val="16"/>
          <w:szCs w:val="16"/>
        </w:rPr>
      </w:pPr>
      <w:r w:rsidRPr="00546F4C">
        <w:rPr>
          <w:b/>
          <w:sz w:val="16"/>
          <w:szCs w:val="16"/>
        </w:rPr>
        <w:t xml:space="preserve">VISTA DA AV. RIO BRANCO, ESQUINA COM AV. IPIRANGA. </w:t>
      </w:r>
      <w:r w:rsidRPr="00546F4C">
        <w:rPr>
          <w:sz w:val="16"/>
          <w:szCs w:val="16"/>
        </w:rPr>
        <w:t>FONTE: SP Urbanismo, 2016.</w:t>
      </w:r>
    </w:p>
    <w:p w:rsidR="00546F4C" w:rsidRDefault="00546F4C">
      <w:pPr>
        <w:pStyle w:val="TRTtulo1"/>
        <w:numPr>
          <w:ilvl w:val="0"/>
          <w:numId w:val="0"/>
        </w:numPr>
        <w:spacing w:before="0" w:after="0" w:line="360" w:lineRule="auto"/>
        <w:ind w:left="567" w:hanging="567"/>
        <w:rPr>
          <w:rFonts w:ascii="Arial" w:hAnsi="Arial" w:cs="Arial"/>
          <w:caps w:val="0"/>
          <w:color w:val="000000"/>
          <w:spacing w:val="0"/>
          <w:u w:val="single"/>
        </w:rPr>
      </w:pPr>
    </w:p>
    <w:p w:rsidR="00A154DB" w:rsidRDefault="00F84232">
      <w:pPr>
        <w:pStyle w:val="TRTtulo1"/>
        <w:numPr>
          <w:ilvl w:val="0"/>
          <w:numId w:val="0"/>
        </w:numPr>
        <w:spacing w:before="0" w:after="0" w:line="360" w:lineRule="auto"/>
        <w:ind w:left="567" w:hanging="567"/>
        <w:rPr>
          <w:rFonts w:ascii="Arial" w:hAnsi="Arial" w:cs="Arial"/>
          <w:caps w:val="0"/>
          <w:color w:val="000000"/>
          <w:spacing w:val="0"/>
        </w:rPr>
      </w:pPr>
      <w:r>
        <w:rPr>
          <w:rFonts w:ascii="Arial" w:hAnsi="Arial" w:cs="Arial"/>
          <w:caps w:val="0"/>
          <w:color w:val="000000"/>
          <w:spacing w:val="0"/>
        </w:rPr>
        <w:t>1</w:t>
      </w:r>
      <w:r w:rsidR="009E2800" w:rsidRPr="00CB4804">
        <w:rPr>
          <w:rFonts w:ascii="Arial" w:hAnsi="Arial" w:cs="Arial"/>
          <w:caps w:val="0"/>
          <w:color w:val="000000"/>
          <w:spacing w:val="0"/>
        </w:rPr>
        <w:t>.1 Antecedentes</w:t>
      </w:r>
      <w:r w:rsidR="00CF00CD">
        <w:rPr>
          <w:rFonts w:ascii="Arial" w:hAnsi="Arial" w:cs="Arial"/>
          <w:caps w:val="0"/>
          <w:color w:val="000000"/>
          <w:spacing w:val="0"/>
        </w:rPr>
        <w:t xml:space="preserve"> da região</w:t>
      </w:r>
      <w:r w:rsidR="00466191" w:rsidRPr="00CB4804">
        <w:rPr>
          <w:rFonts w:ascii="Arial" w:hAnsi="Arial" w:cs="Arial"/>
          <w:caps w:val="0"/>
          <w:color w:val="000000"/>
          <w:spacing w:val="0"/>
        </w:rPr>
        <w:t xml:space="preserve"> e ações em andamento</w:t>
      </w:r>
    </w:p>
    <w:p w:rsidR="00A154DB" w:rsidRDefault="00A154DB">
      <w:pPr>
        <w:pStyle w:val="TRTtulo1"/>
        <w:numPr>
          <w:ilvl w:val="0"/>
          <w:numId w:val="0"/>
        </w:numPr>
        <w:spacing w:before="0" w:after="0" w:line="360" w:lineRule="auto"/>
        <w:ind w:left="567" w:hanging="567"/>
        <w:rPr>
          <w:rFonts w:ascii="Arial" w:hAnsi="Arial" w:cs="Arial"/>
          <w:caps w:val="0"/>
          <w:color w:val="000000"/>
          <w:spacing w:val="0"/>
        </w:rPr>
      </w:pPr>
    </w:p>
    <w:p w:rsidR="00764A61" w:rsidRDefault="00185C38">
      <w:pPr>
        <w:pStyle w:val="TRTtulo1"/>
        <w:numPr>
          <w:ilvl w:val="0"/>
          <w:numId w:val="0"/>
        </w:numPr>
        <w:spacing w:before="0" w:after="0" w:line="360" w:lineRule="auto"/>
        <w:ind w:firstLine="708"/>
        <w:rPr>
          <w:color w:val="000000"/>
        </w:rPr>
      </w:pPr>
      <w:r w:rsidRPr="00CB4804">
        <w:rPr>
          <w:rFonts w:ascii="Arial" w:hAnsi="Arial" w:cs="Arial"/>
          <w:b w:val="0"/>
          <w:caps w:val="0"/>
          <w:color w:val="000000"/>
          <w:spacing w:val="0"/>
        </w:rPr>
        <w:t>Como parte do processo histórico de desenvolvimento e expansão da Cidade de São Paulo, a região central passou por importantes transformações até a década de 1960, no auge do maior ciclo de expansão urbana da cidade, alimentado pelo crescimento das atividades de manufatura, comércio e das industriais, prosperando como o principal polo</w:t>
      </w:r>
      <w:r w:rsidR="00236B75">
        <w:rPr>
          <w:rFonts w:ascii="Arial" w:hAnsi="Arial" w:cs="Arial"/>
          <w:b w:val="0"/>
          <w:caps w:val="0"/>
          <w:color w:val="000000"/>
          <w:spacing w:val="0"/>
        </w:rPr>
        <w:t xml:space="preserve"> </w:t>
      </w:r>
      <w:r w:rsidRPr="00CB4804">
        <w:rPr>
          <w:rFonts w:ascii="Arial" w:hAnsi="Arial" w:cs="Arial"/>
          <w:b w:val="0"/>
          <w:caps w:val="0"/>
          <w:color w:val="000000"/>
          <w:spacing w:val="0"/>
        </w:rPr>
        <w:t xml:space="preserve">econômico, de moradia e entretenimento da cidade. Nas décadas seguintes a região perdeu </w:t>
      </w:r>
    </w:p>
    <w:p w:rsidR="00A154DB" w:rsidRDefault="00185C38" w:rsidP="00236B75">
      <w:pPr>
        <w:spacing w:before="0" w:line="360" w:lineRule="auto"/>
        <w:jc w:val="both"/>
        <w:rPr>
          <w:rFonts w:eastAsia="Times New Roman"/>
          <w:color w:val="000000"/>
          <w:kern w:val="1"/>
          <w:sz w:val="22"/>
          <w:szCs w:val="22"/>
          <w:lang w:eastAsia="ar-SA"/>
        </w:rPr>
      </w:pPr>
      <w:proofErr w:type="gramStart"/>
      <w:r w:rsidRPr="00236B75">
        <w:rPr>
          <w:rFonts w:eastAsia="Times New Roman"/>
          <w:color w:val="000000"/>
          <w:kern w:val="1"/>
          <w:sz w:val="22"/>
          <w:szCs w:val="22"/>
          <w:lang w:eastAsia="ar-SA"/>
        </w:rPr>
        <w:lastRenderedPageBreak/>
        <w:t>seu</w:t>
      </w:r>
      <w:proofErr w:type="gramEnd"/>
      <w:r w:rsidRPr="00236B75">
        <w:rPr>
          <w:rFonts w:eastAsia="Times New Roman"/>
          <w:color w:val="000000"/>
          <w:kern w:val="1"/>
          <w:sz w:val="22"/>
          <w:szCs w:val="22"/>
          <w:lang w:eastAsia="ar-SA"/>
        </w:rPr>
        <w:t xml:space="preserve"> protagonismo, com o desenvolvimento e sofisticação de novos setores da economia de serviços e através de sucessivos processos de dinamização de novas centralidades rumo à direção sudoeste do município.</w:t>
      </w:r>
    </w:p>
    <w:p w:rsidR="00764A61" w:rsidRDefault="004A0DE4">
      <w:pPr>
        <w:pStyle w:val="TRTtulo1"/>
        <w:numPr>
          <w:ilvl w:val="0"/>
          <w:numId w:val="0"/>
        </w:numPr>
        <w:spacing w:before="0" w:after="0" w:line="360" w:lineRule="auto"/>
        <w:ind w:firstLine="708"/>
        <w:rPr>
          <w:rFonts w:ascii="Arial" w:hAnsi="Arial" w:cs="Arial"/>
          <w:b w:val="0"/>
          <w:caps w:val="0"/>
          <w:color w:val="000000"/>
          <w:spacing w:val="0"/>
        </w:rPr>
      </w:pPr>
      <w:r w:rsidRPr="00CB4804">
        <w:rPr>
          <w:rFonts w:ascii="Arial" w:hAnsi="Arial" w:cs="Arial"/>
          <w:b w:val="0"/>
          <w:caps w:val="0"/>
          <w:color w:val="000000"/>
          <w:spacing w:val="0"/>
        </w:rPr>
        <w:t xml:space="preserve">Neste contexto, a região central foi sofrendo um contínuo processo de esvaziamento populacional e de abandono dos espaços públicos. No campo econômico, </w:t>
      </w:r>
      <w:proofErr w:type="gramStart"/>
      <w:r w:rsidRPr="00CB4804">
        <w:rPr>
          <w:rFonts w:ascii="Arial" w:hAnsi="Arial" w:cs="Arial"/>
          <w:b w:val="0"/>
          <w:caps w:val="0"/>
          <w:color w:val="000000"/>
          <w:spacing w:val="0"/>
        </w:rPr>
        <w:t>o comércio especializado e popular se expandiram</w:t>
      </w:r>
      <w:proofErr w:type="gramEnd"/>
      <w:r w:rsidRPr="00CB4804">
        <w:rPr>
          <w:rFonts w:ascii="Arial" w:hAnsi="Arial" w:cs="Arial"/>
          <w:b w:val="0"/>
          <w:caps w:val="0"/>
          <w:color w:val="000000"/>
          <w:spacing w:val="0"/>
        </w:rPr>
        <w:t>, acompanhados pela informalidade e dispersão das atividades em empresas de pequeno porte.</w:t>
      </w:r>
    </w:p>
    <w:p w:rsidR="004A0DE4" w:rsidRDefault="004A0DE4" w:rsidP="004A0DE4">
      <w:pPr>
        <w:pStyle w:val="TRTtulo1"/>
        <w:numPr>
          <w:ilvl w:val="0"/>
          <w:numId w:val="0"/>
        </w:numPr>
        <w:spacing w:before="0" w:after="0" w:line="360" w:lineRule="auto"/>
        <w:ind w:firstLine="708"/>
        <w:rPr>
          <w:rFonts w:ascii="Arial" w:hAnsi="Arial" w:cs="Arial"/>
          <w:b w:val="0"/>
          <w:caps w:val="0"/>
          <w:color w:val="000000"/>
          <w:spacing w:val="0"/>
        </w:rPr>
      </w:pPr>
      <w:r w:rsidRPr="00CB4804">
        <w:rPr>
          <w:rFonts w:ascii="Arial" w:hAnsi="Arial" w:cs="Arial"/>
          <w:b w:val="0"/>
          <w:caps w:val="0"/>
          <w:color w:val="000000"/>
          <w:spacing w:val="0"/>
        </w:rPr>
        <w:t>Por outro lado, o início das operações do metrô e a gradual estruturação e consolidação do sistema de ônibus municipais, com seus terminais e corredores, fez do centro a região mais acessível da cidade, alavancando sua vocação comercial popular e atraindo instituições financeiras e profissionais liberais. Nas últimas décadas, estes setores foram dando lugar</w:t>
      </w:r>
      <w:proofErr w:type="gramStart"/>
      <w:r w:rsidRPr="00CB4804">
        <w:rPr>
          <w:rFonts w:ascii="Arial" w:hAnsi="Arial" w:cs="Arial"/>
          <w:b w:val="0"/>
          <w:caps w:val="0"/>
          <w:color w:val="000000"/>
          <w:spacing w:val="0"/>
        </w:rPr>
        <w:t xml:space="preserve">  </w:t>
      </w:r>
      <w:proofErr w:type="gramEnd"/>
      <w:r w:rsidRPr="00CB4804">
        <w:rPr>
          <w:rFonts w:ascii="Arial" w:hAnsi="Arial" w:cs="Arial"/>
          <w:b w:val="0"/>
          <w:caps w:val="0"/>
          <w:color w:val="000000"/>
          <w:spacing w:val="0"/>
        </w:rPr>
        <w:t>a diversas instalações do poder público</w:t>
      </w:r>
      <w:r>
        <w:rPr>
          <w:rFonts w:ascii="Arial" w:hAnsi="Arial" w:cs="Arial"/>
          <w:b w:val="0"/>
          <w:caps w:val="0"/>
          <w:color w:val="000000"/>
          <w:spacing w:val="0"/>
        </w:rPr>
        <w:t xml:space="preserve"> municipal e estadual, além do aumento na prestação </w:t>
      </w:r>
      <w:r w:rsidRPr="00CB4804">
        <w:rPr>
          <w:rFonts w:ascii="Arial" w:hAnsi="Arial" w:cs="Arial"/>
          <w:b w:val="0"/>
          <w:caps w:val="0"/>
          <w:color w:val="000000"/>
          <w:spacing w:val="0"/>
        </w:rPr>
        <w:t>de serviços</w:t>
      </w:r>
      <w:r>
        <w:rPr>
          <w:rFonts w:ascii="Arial" w:hAnsi="Arial" w:cs="Arial"/>
          <w:b w:val="0"/>
          <w:caps w:val="0"/>
          <w:color w:val="000000"/>
          <w:spacing w:val="0"/>
        </w:rPr>
        <w:t xml:space="preserve"> públicos</w:t>
      </w:r>
      <w:r w:rsidRPr="00CB4804">
        <w:rPr>
          <w:rFonts w:ascii="Arial" w:hAnsi="Arial" w:cs="Arial"/>
          <w:b w:val="0"/>
          <w:caps w:val="0"/>
          <w:color w:val="000000"/>
          <w:spacing w:val="0"/>
        </w:rPr>
        <w:t>.</w:t>
      </w:r>
    </w:p>
    <w:p w:rsidR="00236B75" w:rsidRDefault="00185C38">
      <w:pPr>
        <w:pStyle w:val="TRTtulo1"/>
        <w:numPr>
          <w:ilvl w:val="0"/>
          <w:numId w:val="0"/>
        </w:numPr>
        <w:spacing w:before="0" w:after="0" w:line="360" w:lineRule="auto"/>
        <w:rPr>
          <w:rFonts w:ascii="Arial" w:hAnsi="Arial" w:cs="Arial"/>
          <w:b w:val="0"/>
          <w:caps w:val="0"/>
          <w:color w:val="000000"/>
          <w:spacing w:val="0"/>
        </w:rPr>
      </w:pPr>
      <w:r w:rsidRPr="00CB4804">
        <w:rPr>
          <w:rFonts w:ascii="Arial" w:hAnsi="Arial" w:cs="Arial"/>
          <w:b w:val="0"/>
          <w:caps w:val="0"/>
          <w:color w:val="000000"/>
          <w:spacing w:val="0"/>
        </w:rPr>
        <w:tab/>
      </w:r>
      <w:r w:rsidR="00236B75" w:rsidRPr="00CB4804">
        <w:rPr>
          <w:rFonts w:ascii="Arial" w:hAnsi="Arial" w:cs="Arial"/>
          <w:b w:val="0"/>
          <w:caps w:val="0"/>
          <w:noProof/>
          <w:color w:val="000000"/>
          <w:spacing w:val="0"/>
          <w:lang w:eastAsia="pt-BR"/>
        </w:rPr>
        <w:drawing>
          <wp:inline distT="0" distB="0" distL="0" distR="0">
            <wp:extent cx="5753100" cy="3238500"/>
            <wp:effectExtent l="19050" t="0" r="0" b="0"/>
            <wp:docPr id="24" name="Imagem 9" descr="20160317_09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7_095051.jpg"/>
                    <pic:cNvPicPr/>
                  </pic:nvPicPr>
                  <pic:blipFill rotWithShape="1">
                    <a:blip r:embed="rId13" cstate="print"/>
                    <a:srcRect/>
                    <a:stretch/>
                  </pic:blipFill>
                  <pic:spPr bwMode="auto">
                    <a:xfrm>
                      <a:off x="0" y="0"/>
                      <a:ext cx="5753100" cy="323850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36B75" w:rsidRDefault="00236B75" w:rsidP="00236B75">
      <w:pPr>
        <w:spacing w:before="0" w:line="360" w:lineRule="auto"/>
        <w:jc w:val="both"/>
        <w:rPr>
          <w:sz w:val="16"/>
          <w:szCs w:val="16"/>
        </w:rPr>
      </w:pPr>
      <w:r w:rsidRPr="00546F4C">
        <w:rPr>
          <w:b/>
          <w:sz w:val="16"/>
          <w:szCs w:val="16"/>
        </w:rPr>
        <w:t xml:space="preserve">PRESENÇA DE VAZIOS ENTRE ÁREAS EDIFICADAS. </w:t>
      </w:r>
      <w:r w:rsidRPr="00546F4C">
        <w:rPr>
          <w:sz w:val="16"/>
          <w:szCs w:val="16"/>
        </w:rPr>
        <w:t>FONTE: SP Urbanismo, 2016.</w:t>
      </w:r>
    </w:p>
    <w:p w:rsidR="00236B75" w:rsidRDefault="00236B75">
      <w:pPr>
        <w:pStyle w:val="TRTtulo1"/>
        <w:numPr>
          <w:ilvl w:val="0"/>
          <w:numId w:val="0"/>
        </w:numPr>
        <w:spacing w:before="0" w:after="0" w:line="360" w:lineRule="auto"/>
        <w:rPr>
          <w:rFonts w:ascii="Arial" w:hAnsi="Arial" w:cs="Arial"/>
          <w:b w:val="0"/>
          <w:caps w:val="0"/>
          <w:color w:val="000000"/>
          <w:spacing w:val="0"/>
        </w:rPr>
      </w:pPr>
    </w:p>
    <w:p w:rsidR="00CF43B0" w:rsidRDefault="00185C38" w:rsidP="00CF43B0">
      <w:pPr>
        <w:pStyle w:val="TRTtulo1"/>
        <w:numPr>
          <w:ilvl w:val="0"/>
          <w:numId w:val="0"/>
        </w:numPr>
        <w:spacing w:before="0" w:after="0" w:line="360" w:lineRule="auto"/>
        <w:rPr>
          <w:rFonts w:ascii="Arial" w:hAnsi="Arial" w:cs="Arial"/>
          <w:b w:val="0"/>
          <w:caps w:val="0"/>
          <w:color w:val="000000"/>
          <w:spacing w:val="0"/>
        </w:rPr>
      </w:pPr>
      <w:r w:rsidRPr="00CB4804">
        <w:rPr>
          <w:rFonts w:ascii="Arial" w:hAnsi="Arial" w:cs="Arial"/>
          <w:b w:val="0"/>
          <w:caps w:val="0"/>
          <w:color w:val="000000"/>
          <w:spacing w:val="0"/>
        </w:rPr>
        <w:t>A</w:t>
      </w:r>
      <w:proofErr w:type="gramStart"/>
      <w:r w:rsidRPr="00CB4804">
        <w:rPr>
          <w:rFonts w:ascii="Arial" w:hAnsi="Arial" w:cs="Arial"/>
          <w:b w:val="0"/>
          <w:caps w:val="0"/>
          <w:color w:val="000000"/>
          <w:spacing w:val="0"/>
        </w:rPr>
        <w:t xml:space="preserve">  </w:t>
      </w:r>
      <w:proofErr w:type="gramEnd"/>
      <w:r w:rsidRPr="00CB4804">
        <w:rPr>
          <w:rFonts w:ascii="Arial" w:hAnsi="Arial" w:cs="Arial"/>
          <w:b w:val="0"/>
          <w:caps w:val="0"/>
          <w:color w:val="000000"/>
          <w:spacing w:val="0"/>
        </w:rPr>
        <w:t xml:space="preserve">Prefeitura de São Paulo, sobretudo nos últimos 30 anos, </w:t>
      </w:r>
      <w:r w:rsidR="0032675D" w:rsidRPr="00CB4804">
        <w:rPr>
          <w:rFonts w:ascii="Arial" w:hAnsi="Arial" w:cs="Arial"/>
          <w:b w:val="0"/>
          <w:caps w:val="0"/>
          <w:color w:val="000000"/>
          <w:spacing w:val="0"/>
        </w:rPr>
        <w:t>implementou</w:t>
      </w:r>
      <w:r w:rsidRPr="00CB4804">
        <w:rPr>
          <w:rFonts w:ascii="Arial" w:hAnsi="Arial" w:cs="Arial"/>
          <w:b w:val="0"/>
          <w:caps w:val="0"/>
          <w:color w:val="000000"/>
          <w:spacing w:val="0"/>
        </w:rPr>
        <w:t xml:space="preserve"> </w:t>
      </w:r>
      <w:r w:rsidR="0032675D" w:rsidRPr="00CB4804">
        <w:rPr>
          <w:rFonts w:ascii="Arial" w:hAnsi="Arial" w:cs="Arial"/>
          <w:b w:val="0"/>
          <w:caps w:val="0"/>
          <w:color w:val="000000"/>
          <w:spacing w:val="0"/>
        </w:rPr>
        <w:t>na região</w:t>
      </w:r>
      <w:r w:rsidR="0032675D" w:rsidRPr="00CB4804" w:rsidDel="0032675D">
        <w:rPr>
          <w:rFonts w:ascii="Arial" w:hAnsi="Arial" w:cs="Arial"/>
          <w:b w:val="0"/>
          <w:caps w:val="0"/>
          <w:color w:val="000000"/>
          <w:spacing w:val="0"/>
        </w:rPr>
        <w:t xml:space="preserve"> </w:t>
      </w:r>
      <w:r w:rsidRPr="00CB4804">
        <w:rPr>
          <w:rFonts w:ascii="Arial" w:hAnsi="Arial" w:cs="Arial"/>
          <w:b w:val="0"/>
          <w:caps w:val="0"/>
          <w:color w:val="000000"/>
          <w:spacing w:val="0"/>
        </w:rPr>
        <w:t xml:space="preserve">diversas iniciativas de requalificação dos espaços públicos, estruturação do sistema de transportes e a </w:t>
      </w:r>
      <w:r w:rsidR="00AD67E7" w:rsidRPr="00CB4804">
        <w:rPr>
          <w:rFonts w:ascii="Arial" w:hAnsi="Arial" w:cs="Arial"/>
          <w:b w:val="0"/>
          <w:caps w:val="0"/>
          <w:color w:val="000000"/>
          <w:spacing w:val="0"/>
        </w:rPr>
        <w:t>introdução</w:t>
      </w:r>
      <w:r w:rsidRPr="00CB4804">
        <w:rPr>
          <w:rFonts w:ascii="Arial" w:hAnsi="Arial" w:cs="Arial"/>
          <w:b w:val="0"/>
          <w:caps w:val="0"/>
          <w:color w:val="000000"/>
          <w:spacing w:val="0"/>
        </w:rPr>
        <w:t xml:space="preserve"> de instrumentos urbanísticos indutores do desenv</w:t>
      </w:r>
      <w:r w:rsidR="00CF00CD">
        <w:rPr>
          <w:rFonts w:ascii="Arial" w:hAnsi="Arial" w:cs="Arial"/>
          <w:b w:val="0"/>
          <w:caps w:val="0"/>
          <w:color w:val="000000"/>
          <w:spacing w:val="0"/>
        </w:rPr>
        <w:t>olvimento urbano, mas que não atraiu</w:t>
      </w:r>
      <w:r w:rsidRPr="00CB4804">
        <w:rPr>
          <w:rFonts w:ascii="Arial" w:hAnsi="Arial" w:cs="Arial"/>
          <w:b w:val="0"/>
          <w:caps w:val="0"/>
          <w:color w:val="000000"/>
          <w:spacing w:val="0"/>
        </w:rPr>
        <w:t xml:space="preserve"> de maneira efetiva o setor privado a empreender e contribuir para </w:t>
      </w:r>
      <w:r w:rsidR="00AD67E7" w:rsidRPr="00CB4804">
        <w:rPr>
          <w:rFonts w:ascii="Arial" w:hAnsi="Arial" w:cs="Arial"/>
          <w:b w:val="0"/>
          <w:caps w:val="0"/>
          <w:color w:val="000000"/>
          <w:spacing w:val="0"/>
        </w:rPr>
        <w:t xml:space="preserve">o repovoamento habitacional e </w:t>
      </w:r>
      <w:r w:rsidR="00CF00CD">
        <w:rPr>
          <w:rFonts w:ascii="Arial" w:hAnsi="Arial" w:cs="Arial"/>
          <w:b w:val="0"/>
          <w:caps w:val="0"/>
          <w:color w:val="000000"/>
          <w:spacing w:val="0"/>
        </w:rPr>
        <w:t xml:space="preserve">a reversão </w:t>
      </w:r>
      <w:r w:rsidRPr="00CB4804">
        <w:rPr>
          <w:rFonts w:ascii="Arial" w:hAnsi="Arial" w:cs="Arial"/>
          <w:b w:val="0"/>
          <w:caps w:val="0"/>
          <w:color w:val="000000"/>
          <w:spacing w:val="0"/>
        </w:rPr>
        <w:t>dos espa</w:t>
      </w:r>
      <w:r w:rsidR="00CF00CD">
        <w:rPr>
          <w:rFonts w:ascii="Arial" w:hAnsi="Arial" w:cs="Arial"/>
          <w:b w:val="0"/>
          <w:caps w:val="0"/>
          <w:color w:val="000000"/>
          <w:spacing w:val="0"/>
        </w:rPr>
        <w:t>ços públicos</w:t>
      </w:r>
      <w:r w:rsidRPr="00CB4804">
        <w:rPr>
          <w:rFonts w:ascii="Arial" w:hAnsi="Arial" w:cs="Arial"/>
          <w:b w:val="0"/>
          <w:caps w:val="0"/>
          <w:color w:val="000000"/>
          <w:spacing w:val="0"/>
        </w:rPr>
        <w:t>.</w:t>
      </w:r>
    </w:p>
    <w:p w:rsidR="00CF43B0" w:rsidRDefault="00CF43B0" w:rsidP="00CF43B0">
      <w:pPr>
        <w:pStyle w:val="TRTtulo1"/>
        <w:numPr>
          <w:ilvl w:val="0"/>
          <w:numId w:val="0"/>
        </w:numPr>
        <w:spacing w:before="0" w:after="0" w:line="360" w:lineRule="auto"/>
        <w:rPr>
          <w:rFonts w:ascii="Arial" w:hAnsi="Arial" w:cs="Arial"/>
          <w:b w:val="0"/>
          <w:caps w:val="0"/>
          <w:color w:val="000000"/>
          <w:spacing w:val="0"/>
        </w:rPr>
      </w:pPr>
    </w:p>
    <w:p w:rsidR="00F875B2" w:rsidRDefault="00764A61" w:rsidP="00F875B2">
      <w:pPr>
        <w:pStyle w:val="TRTtulo1"/>
        <w:numPr>
          <w:ilvl w:val="0"/>
          <w:numId w:val="0"/>
        </w:numPr>
        <w:spacing w:before="0" w:after="0" w:line="360" w:lineRule="auto"/>
        <w:ind w:left="567" w:hanging="567"/>
        <w:rPr>
          <w:rFonts w:ascii="Arial" w:hAnsi="Arial" w:cs="Arial"/>
          <w:b w:val="0"/>
          <w:caps w:val="0"/>
          <w:color w:val="000000"/>
          <w:spacing w:val="0"/>
        </w:rPr>
      </w:pPr>
      <w:r>
        <w:rPr>
          <w:rFonts w:ascii="Arial" w:hAnsi="Arial" w:cs="Arial"/>
          <w:b w:val="0"/>
          <w:caps w:val="0"/>
          <w:noProof/>
          <w:color w:val="000000"/>
          <w:spacing w:val="0"/>
          <w:lang w:eastAsia="pt-BR"/>
        </w:rPr>
        <w:lastRenderedPageBreak/>
        <w:drawing>
          <wp:inline distT="0" distB="0" distL="0" distR="0">
            <wp:extent cx="5824579" cy="3441940"/>
            <wp:effectExtent l="19050" t="0" r="4721" b="0"/>
            <wp:docPr id="10" name="Imagem 11" descr="GEDC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0231.JPG"/>
                    <pic:cNvPicPr/>
                  </pic:nvPicPr>
                  <pic:blipFill>
                    <a:blip r:embed="rId14" cstate="print">
                      <a:lum bright="10000" contrast="5000"/>
                    </a:blip>
                    <a:srcRect/>
                    <a:stretch>
                      <a:fillRect/>
                    </a:stretch>
                  </pic:blipFill>
                  <pic:spPr>
                    <a:xfrm>
                      <a:off x="0" y="0"/>
                      <a:ext cx="5824579" cy="3441940"/>
                    </a:xfrm>
                    <a:prstGeom prst="rect">
                      <a:avLst/>
                    </a:prstGeom>
                  </pic:spPr>
                </pic:pic>
              </a:graphicData>
            </a:graphic>
          </wp:inline>
        </w:drawing>
      </w:r>
    </w:p>
    <w:p w:rsidR="00F875B2" w:rsidRDefault="00F875B2" w:rsidP="00F875B2">
      <w:pPr>
        <w:spacing w:before="0" w:line="360" w:lineRule="auto"/>
        <w:jc w:val="both"/>
        <w:rPr>
          <w:sz w:val="16"/>
          <w:szCs w:val="16"/>
        </w:rPr>
      </w:pPr>
      <w:r w:rsidRPr="00CF00CD">
        <w:rPr>
          <w:b/>
          <w:sz w:val="16"/>
          <w:szCs w:val="16"/>
        </w:rPr>
        <w:t xml:space="preserve">IMÓVEIS SUBUTILIZADOS NA AV. RIO BRANCO, ESQUINA COM R. DOS TIMBIRAS. </w:t>
      </w:r>
      <w:r w:rsidRPr="00CF00CD">
        <w:rPr>
          <w:sz w:val="16"/>
          <w:szCs w:val="16"/>
        </w:rPr>
        <w:t>FONTE: SP Urbanismo, 2016.</w:t>
      </w:r>
    </w:p>
    <w:p w:rsidR="00CF43B0" w:rsidRDefault="00CF43B0" w:rsidP="00CF43B0">
      <w:pPr>
        <w:pStyle w:val="TRTtulo1"/>
        <w:numPr>
          <w:ilvl w:val="0"/>
          <w:numId w:val="0"/>
        </w:numPr>
        <w:spacing w:before="0" w:after="0" w:line="360" w:lineRule="auto"/>
        <w:rPr>
          <w:rFonts w:ascii="Arial" w:hAnsi="Arial" w:cs="Arial"/>
          <w:b w:val="0"/>
          <w:caps w:val="0"/>
          <w:color w:val="000000"/>
          <w:spacing w:val="0"/>
        </w:rPr>
      </w:pPr>
    </w:p>
    <w:p w:rsidR="00F875B2" w:rsidRDefault="00764A61" w:rsidP="00F875B2">
      <w:pPr>
        <w:pStyle w:val="TRTtulo1"/>
        <w:numPr>
          <w:ilvl w:val="0"/>
          <w:numId w:val="0"/>
        </w:numPr>
        <w:spacing w:before="0" w:after="0" w:line="360" w:lineRule="auto"/>
        <w:ind w:left="567" w:hanging="567"/>
        <w:rPr>
          <w:rFonts w:ascii="Arial" w:hAnsi="Arial" w:cs="Arial"/>
          <w:b w:val="0"/>
          <w:caps w:val="0"/>
          <w:color w:val="000000"/>
          <w:spacing w:val="0"/>
        </w:rPr>
      </w:pPr>
      <w:r>
        <w:rPr>
          <w:rFonts w:ascii="Arial" w:hAnsi="Arial" w:cs="Arial"/>
          <w:b w:val="0"/>
          <w:caps w:val="0"/>
          <w:noProof/>
          <w:color w:val="000000"/>
          <w:spacing w:val="0"/>
          <w:lang w:eastAsia="pt-BR"/>
        </w:rPr>
        <w:drawing>
          <wp:inline distT="0" distB="0" distL="0" distR="0">
            <wp:extent cx="5823309" cy="3554083"/>
            <wp:effectExtent l="19050" t="0" r="5991" b="0"/>
            <wp:docPr id="16" name="Imagem 13" descr="GEDC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0244.JPG"/>
                    <pic:cNvPicPr/>
                  </pic:nvPicPr>
                  <pic:blipFill>
                    <a:blip r:embed="rId15" cstate="print"/>
                    <a:srcRect/>
                    <a:stretch>
                      <a:fillRect/>
                    </a:stretch>
                  </pic:blipFill>
                  <pic:spPr>
                    <a:xfrm>
                      <a:off x="0" y="0"/>
                      <a:ext cx="5823309" cy="3554083"/>
                    </a:xfrm>
                    <a:prstGeom prst="rect">
                      <a:avLst/>
                    </a:prstGeom>
                  </pic:spPr>
                </pic:pic>
              </a:graphicData>
            </a:graphic>
          </wp:inline>
        </w:drawing>
      </w:r>
    </w:p>
    <w:p w:rsidR="00F875B2" w:rsidRPr="00CF00CD" w:rsidRDefault="00F875B2" w:rsidP="00F875B2">
      <w:pPr>
        <w:spacing w:before="0" w:line="360" w:lineRule="auto"/>
        <w:jc w:val="both"/>
        <w:rPr>
          <w:b/>
          <w:sz w:val="16"/>
          <w:szCs w:val="16"/>
        </w:rPr>
      </w:pPr>
      <w:r w:rsidRPr="00CF00CD">
        <w:rPr>
          <w:b/>
          <w:sz w:val="16"/>
          <w:szCs w:val="16"/>
        </w:rPr>
        <w:t xml:space="preserve">IMÓVEIS SUBUTILIZADOS NA AV. RIO BRANCO, ESQUINA COM R. DOS GUSMÕES. </w:t>
      </w:r>
      <w:r w:rsidRPr="00CF00CD">
        <w:rPr>
          <w:sz w:val="16"/>
          <w:szCs w:val="16"/>
        </w:rPr>
        <w:t>FONTE: SP Urbanismo, 2016.</w:t>
      </w:r>
    </w:p>
    <w:p w:rsidR="00CF43B0" w:rsidRDefault="00CF43B0" w:rsidP="00CF43B0">
      <w:pPr>
        <w:pStyle w:val="TRTtulo1"/>
        <w:numPr>
          <w:ilvl w:val="0"/>
          <w:numId w:val="0"/>
        </w:numPr>
        <w:spacing w:before="0" w:after="0" w:line="360" w:lineRule="auto"/>
        <w:rPr>
          <w:rFonts w:ascii="Arial" w:hAnsi="Arial" w:cs="Arial"/>
          <w:b w:val="0"/>
          <w:caps w:val="0"/>
          <w:color w:val="000000"/>
          <w:spacing w:val="0"/>
        </w:rPr>
      </w:pPr>
    </w:p>
    <w:p w:rsidR="00A154DB" w:rsidRDefault="00A10FEE">
      <w:pPr>
        <w:pStyle w:val="TRTtulo1"/>
        <w:numPr>
          <w:ilvl w:val="0"/>
          <w:numId w:val="0"/>
        </w:numPr>
        <w:spacing w:before="0" w:after="0" w:line="360" w:lineRule="auto"/>
        <w:ind w:firstLine="708"/>
        <w:rPr>
          <w:rFonts w:ascii="Arial" w:hAnsi="Arial" w:cs="Arial"/>
          <w:b w:val="0"/>
          <w:caps w:val="0"/>
          <w:color w:val="000000"/>
          <w:spacing w:val="0"/>
        </w:rPr>
      </w:pPr>
      <w:r>
        <w:rPr>
          <w:rFonts w:ascii="Arial" w:hAnsi="Arial" w:cs="Arial"/>
          <w:b w:val="0"/>
          <w:caps w:val="0"/>
          <w:color w:val="000000"/>
          <w:spacing w:val="0"/>
        </w:rPr>
        <w:t xml:space="preserve">Nos últimos anos, iniciou-se um </w:t>
      </w:r>
      <w:r w:rsidRPr="00CB4804">
        <w:rPr>
          <w:rFonts w:ascii="Arial" w:hAnsi="Arial" w:cs="Arial"/>
          <w:b w:val="0"/>
          <w:caps w:val="0"/>
          <w:color w:val="000000"/>
          <w:spacing w:val="0"/>
        </w:rPr>
        <w:t xml:space="preserve">processo de reversão deste declínio. Novos empreendimentos habitacionais foram desenvolvidos para diferentes faixas de renda, com ênfase em um novo perfil familiar e </w:t>
      </w:r>
      <w:r>
        <w:rPr>
          <w:rFonts w:ascii="Arial" w:hAnsi="Arial" w:cs="Arial"/>
          <w:b w:val="0"/>
          <w:caps w:val="0"/>
          <w:color w:val="000000"/>
          <w:spacing w:val="0"/>
        </w:rPr>
        <w:t>áreas variadas</w:t>
      </w:r>
      <w:r w:rsidRPr="00CB4804">
        <w:rPr>
          <w:rFonts w:ascii="Arial" w:hAnsi="Arial" w:cs="Arial"/>
          <w:b w:val="0"/>
          <w:caps w:val="0"/>
          <w:color w:val="000000"/>
          <w:spacing w:val="0"/>
        </w:rPr>
        <w:t xml:space="preserve"> de unidades</w:t>
      </w:r>
      <w:r>
        <w:rPr>
          <w:rFonts w:ascii="Arial" w:hAnsi="Arial" w:cs="Arial"/>
          <w:b w:val="0"/>
          <w:caps w:val="0"/>
          <w:color w:val="000000"/>
          <w:spacing w:val="0"/>
        </w:rPr>
        <w:t xml:space="preserve"> habitacionais</w:t>
      </w:r>
      <w:r w:rsidRPr="00CB4804">
        <w:rPr>
          <w:rFonts w:ascii="Arial" w:hAnsi="Arial" w:cs="Arial"/>
          <w:b w:val="0"/>
          <w:caps w:val="0"/>
          <w:color w:val="000000"/>
          <w:spacing w:val="0"/>
        </w:rPr>
        <w:t xml:space="preserve">. Esta dinâmica contribuiu para que a população voltasse a crescer na região, ainda que </w:t>
      </w:r>
      <w:r>
        <w:rPr>
          <w:rFonts w:ascii="Arial" w:hAnsi="Arial" w:cs="Arial"/>
          <w:b w:val="0"/>
          <w:caps w:val="0"/>
          <w:color w:val="000000"/>
          <w:spacing w:val="0"/>
        </w:rPr>
        <w:t>aquém</w:t>
      </w:r>
      <w:r w:rsidRPr="00CB4804">
        <w:rPr>
          <w:rFonts w:ascii="Arial" w:hAnsi="Arial" w:cs="Arial"/>
          <w:b w:val="0"/>
          <w:caps w:val="0"/>
          <w:color w:val="000000"/>
          <w:spacing w:val="0"/>
        </w:rPr>
        <w:t xml:space="preserve"> de sua </w:t>
      </w:r>
      <w:r w:rsidRPr="00CB4804">
        <w:rPr>
          <w:rFonts w:ascii="Arial" w:hAnsi="Arial" w:cs="Arial"/>
          <w:b w:val="0"/>
          <w:caps w:val="0"/>
          <w:color w:val="000000"/>
          <w:spacing w:val="0"/>
        </w:rPr>
        <w:lastRenderedPageBreak/>
        <w:t>capacidade de suporte e descolada das demandas de atendimento às faixas de interesse social. A seguir, um bre</w:t>
      </w:r>
      <w:r w:rsidR="006A3ED2">
        <w:rPr>
          <w:rFonts w:ascii="Arial" w:hAnsi="Arial" w:cs="Arial"/>
          <w:b w:val="0"/>
          <w:caps w:val="0"/>
          <w:color w:val="000000"/>
          <w:spacing w:val="0"/>
        </w:rPr>
        <w:t>ve histórico destas iniciativas.</w:t>
      </w:r>
    </w:p>
    <w:p w:rsidR="00F875B2" w:rsidRDefault="00F875B2">
      <w:pPr>
        <w:pStyle w:val="TRTtulo1"/>
        <w:numPr>
          <w:ilvl w:val="0"/>
          <w:numId w:val="0"/>
        </w:numPr>
        <w:spacing w:before="0" w:after="0" w:line="360" w:lineRule="auto"/>
        <w:ind w:firstLine="708"/>
        <w:rPr>
          <w:rFonts w:ascii="Arial" w:hAnsi="Arial" w:cs="Arial"/>
          <w:b w:val="0"/>
          <w:caps w:val="0"/>
          <w:color w:val="000000"/>
          <w:spacing w:val="0"/>
        </w:rPr>
      </w:pPr>
    </w:p>
    <w:p w:rsidR="00A154DB" w:rsidRDefault="00F84232">
      <w:pPr>
        <w:pStyle w:val="NormalWeb"/>
        <w:spacing w:before="0" w:beforeAutospacing="0" w:after="0" w:afterAutospacing="0" w:line="360" w:lineRule="auto"/>
        <w:textAlignment w:val="baseline"/>
        <w:rPr>
          <w:rFonts w:ascii="Arial" w:hAnsi="Arial" w:cs="Arial"/>
          <w:b/>
          <w:sz w:val="22"/>
          <w:szCs w:val="22"/>
        </w:rPr>
      </w:pPr>
      <w:r>
        <w:rPr>
          <w:rFonts w:ascii="Arial" w:hAnsi="Arial" w:cs="Arial"/>
          <w:b/>
          <w:sz w:val="22"/>
          <w:szCs w:val="22"/>
        </w:rPr>
        <w:t>1</w:t>
      </w:r>
      <w:r w:rsidR="00964C6D" w:rsidRPr="00CB4804">
        <w:rPr>
          <w:rFonts w:ascii="Arial" w:hAnsi="Arial" w:cs="Arial"/>
          <w:b/>
          <w:sz w:val="22"/>
          <w:szCs w:val="22"/>
        </w:rPr>
        <w:t>.1.1 Programas e Projetos de Requalificação Urbana</w:t>
      </w:r>
    </w:p>
    <w:p w:rsidR="00A154DB" w:rsidRDefault="00A154DB">
      <w:pPr>
        <w:spacing w:before="0" w:line="360" w:lineRule="auto"/>
        <w:jc w:val="both"/>
        <w:textAlignment w:val="baseline"/>
        <w:rPr>
          <w:rStyle w:val="apple-converted-space"/>
          <w:rFonts w:ascii="Tahoma" w:hAnsi="Tahoma" w:cs="Times New Roman"/>
          <w:b/>
          <w:caps/>
          <w:spacing w:val="20"/>
          <w:kern w:val="1"/>
          <w:sz w:val="22"/>
          <w:szCs w:val="22"/>
          <w:shd w:val="clear" w:color="auto" w:fill="FFFFFF"/>
          <w:lang w:eastAsia="ar-SA"/>
        </w:rPr>
      </w:pPr>
    </w:p>
    <w:p w:rsidR="00A154DB" w:rsidRDefault="00040357">
      <w:pPr>
        <w:spacing w:before="0" w:line="360" w:lineRule="auto"/>
        <w:jc w:val="both"/>
        <w:textAlignment w:val="baseline"/>
        <w:rPr>
          <w:rStyle w:val="apple-converted-space"/>
          <w:rFonts w:ascii="Tahoma" w:hAnsi="Tahoma" w:cs="Times New Roman"/>
          <w:b/>
          <w:caps/>
          <w:spacing w:val="20"/>
          <w:kern w:val="1"/>
          <w:sz w:val="22"/>
          <w:szCs w:val="22"/>
          <w:shd w:val="clear" w:color="auto" w:fill="FFFFFF"/>
          <w:lang w:eastAsia="ar-SA"/>
        </w:rPr>
      </w:pPr>
      <w:r>
        <w:rPr>
          <w:rStyle w:val="apple-converted-space"/>
          <w:b/>
          <w:sz w:val="22"/>
          <w:szCs w:val="22"/>
          <w:shd w:val="clear" w:color="auto" w:fill="FFFFFF"/>
        </w:rPr>
        <w:t xml:space="preserve">a) </w:t>
      </w:r>
      <w:r w:rsidR="00185C38" w:rsidRPr="00CB4804">
        <w:rPr>
          <w:rStyle w:val="apple-converted-space"/>
          <w:b/>
          <w:sz w:val="22"/>
          <w:szCs w:val="22"/>
          <w:shd w:val="clear" w:color="auto" w:fill="FFFFFF"/>
        </w:rPr>
        <w:t xml:space="preserve">Programa </w:t>
      </w:r>
      <w:proofErr w:type="spellStart"/>
      <w:proofErr w:type="gramStart"/>
      <w:r w:rsidR="00185C38" w:rsidRPr="00CB4804">
        <w:rPr>
          <w:rStyle w:val="apple-converted-space"/>
          <w:b/>
          <w:sz w:val="22"/>
          <w:szCs w:val="22"/>
          <w:shd w:val="clear" w:color="auto" w:fill="FFFFFF"/>
        </w:rPr>
        <w:t>ProCentro</w:t>
      </w:r>
      <w:proofErr w:type="spellEnd"/>
      <w:proofErr w:type="gramEnd"/>
    </w:p>
    <w:p w:rsidR="00A154DB" w:rsidRDefault="00CF00CD">
      <w:pPr>
        <w:pStyle w:val="Normal-univers"/>
        <w:spacing w:before="0" w:after="0" w:line="360" w:lineRule="auto"/>
        <w:ind w:firstLine="708"/>
        <w:rPr>
          <w:rFonts w:ascii="Arial" w:hAnsi="Arial" w:cs="Arial"/>
          <w:szCs w:val="22"/>
        </w:rPr>
      </w:pPr>
      <w:r>
        <w:rPr>
          <w:rFonts w:ascii="Arial" w:hAnsi="Arial" w:cs="Arial"/>
          <w:szCs w:val="22"/>
        </w:rPr>
        <w:t>Na década de 90 se consolidou</w:t>
      </w:r>
      <w:r w:rsidR="00185C38" w:rsidRPr="00CB4804">
        <w:rPr>
          <w:rFonts w:ascii="Arial" w:hAnsi="Arial" w:cs="Arial"/>
          <w:szCs w:val="22"/>
        </w:rPr>
        <w:t xml:space="preserve"> nas áreas técnicas da Prefeitura a consciência sobre a necessidade estratégica de uma retomada das ações e investimentos públicos na região central, focadas em programas habitacionais e de requalificação de espaços públicos, sem, ainda, uma fonte de recursos específica e sob um plano coordenado e integrado. Em 2002, foi </w:t>
      </w:r>
      <w:proofErr w:type="gramStart"/>
      <w:r w:rsidR="00185C38" w:rsidRPr="00CB4804">
        <w:rPr>
          <w:rFonts w:ascii="Arial" w:hAnsi="Arial" w:cs="Arial"/>
          <w:szCs w:val="22"/>
        </w:rPr>
        <w:t>consolidado o Plano Ação Centro</w:t>
      </w:r>
      <w:proofErr w:type="gramEnd"/>
      <w:r w:rsidR="00185C38" w:rsidRPr="00CB4804">
        <w:rPr>
          <w:rFonts w:ascii="Arial" w:hAnsi="Arial" w:cs="Arial"/>
          <w:szCs w:val="22"/>
        </w:rPr>
        <w:t xml:space="preserve"> (</w:t>
      </w:r>
      <w:r>
        <w:rPr>
          <w:rFonts w:ascii="Arial" w:hAnsi="Arial" w:cs="Arial"/>
          <w:szCs w:val="22"/>
        </w:rPr>
        <w:t>incorporado</w:t>
      </w:r>
      <w:r w:rsidR="00185C38" w:rsidRPr="00CB4804">
        <w:rPr>
          <w:rFonts w:ascii="Arial" w:hAnsi="Arial" w:cs="Arial"/>
          <w:szCs w:val="22"/>
        </w:rPr>
        <w:t xml:space="preserve"> </w:t>
      </w:r>
      <w:r w:rsidR="008A30BB" w:rsidRPr="00CB4804">
        <w:rPr>
          <w:rFonts w:ascii="Arial" w:hAnsi="Arial" w:cs="Arial"/>
          <w:szCs w:val="22"/>
        </w:rPr>
        <w:t xml:space="preserve">posteriormente </w:t>
      </w:r>
      <w:r w:rsidR="00185C38" w:rsidRPr="00CB4804">
        <w:rPr>
          <w:rFonts w:ascii="Arial" w:hAnsi="Arial" w:cs="Arial"/>
          <w:szCs w:val="22"/>
        </w:rPr>
        <w:t xml:space="preserve">como PROCENTRO - Programa de Reabilitação da Área Central de São Paulo), que congregava as diversas ações e programas em discussão para a região, como melhorias na gestão, conservação e limpeza dos espaços públicos, a instalação de órgãos do poder público na região, a remodelação do sistema de ônibus com a instalação de corredores exclusivos e o programa Morar no Centro. Este último congregava tanto a construção ou reforma de edifícios no Programa de Arrendamento Residencial (PAR) como a </w:t>
      </w:r>
      <w:proofErr w:type="gramStart"/>
      <w:r w:rsidR="00185C38" w:rsidRPr="00CB4804">
        <w:rPr>
          <w:rFonts w:ascii="Arial" w:hAnsi="Arial" w:cs="Arial"/>
          <w:szCs w:val="22"/>
        </w:rPr>
        <w:t>implementação</w:t>
      </w:r>
      <w:proofErr w:type="gramEnd"/>
      <w:r w:rsidR="00185C38" w:rsidRPr="00CB4804">
        <w:rPr>
          <w:rFonts w:ascii="Arial" w:hAnsi="Arial" w:cs="Arial"/>
          <w:szCs w:val="22"/>
        </w:rPr>
        <w:t xml:space="preserve"> do programa “Locação Social”. Associado a isto</w:t>
      </w:r>
      <w:r w:rsidR="008A30BB" w:rsidRPr="00CB4804">
        <w:rPr>
          <w:rFonts w:ascii="Arial" w:hAnsi="Arial" w:cs="Arial"/>
          <w:szCs w:val="22"/>
        </w:rPr>
        <w:t>,</w:t>
      </w:r>
      <w:r w:rsidR="00185C38" w:rsidRPr="00CB4804">
        <w:rPr>
          <w:rFonts w:ascii="Arial" w:hAnsi="Arial" w:cs="Arial"/>
          <w:szCs w:val="22"/>
        </w:rPr>
        <w:t xml:space="preserve"> havia o PRIHS – Perímetro de Reabilitação Integrada do Habitat que tratava de ações em áreas degradadas com alta presença de cortiços. </w:t>
      </w:r>
    </w:p>
    <w:p w:rsidR="00A154DB" w:rsidRDefault="00185C38">
      <w:pPr>
        <w:pStyle w:val="Normal-univers"/>
        <w:spacing w:before="0" w:after="0" w:line="360" w:lineRule="auto"/>
        <w:ind w:firstLine="708"/>
        <w:rPr>
          <w:rFonts w:ascii="Arial" w:hAnsi="Arial" w:cs="Arial"/>
          <w:szCs w:val="22"/>
        </w:rPr>
      </w:pPr>
      <w:r w:rsidRPr="00CB4804">
        <w:rPr>
          <w:rFonts w:ascii="Arial" w:hAnsi="Arial" w:cs="Arial"/>
          <w:szCs w:val="22"/>
        </w:rPr>
        <w:t xml:space="preserve">As tratativas sobre as fontes de financiamento </w:t>
      </w:r>
      <w:r w:rsidR="001E2D02">
        <w:rPr>
          <w:rFonts w:ascii="Arial" w:hAnsi="Arial" w:cs="Arial"/>
          <w:szCs w:val="22"/>
        </w:rPr>
        <w:t xml:space="preserve">para a implantação do PROCENTRO </w:t>
      </w:r>
      <w:r w:rsidRPr="00CB4804">
        <w:rPr>
          <w:rFonts w:ascii="Arial" w:hAnsi="Arial" w:cs="Arial"/>
          <w:szCs w:val="22"/>
        </w:rPr>
        <w:t xml:space="preserve">se concretizaram apenas em </w:t>
      </w:r>
      <w:proofErr w:type="gramStart"/>
      <w:r w:rsidRPr="00CB4804">
        <w:rPr>
          <w:rFonts w:ascii="Arial" w:hAnsi="Arial" w:cs="Arial"/>
          <w:szCs w:val="22"/>
        </w:rPr>
        <w:t xml:space="preserve">2004, quando foi assinado o contrato com </w:t>
      </w:r>
      <w:r w:rsidR="001E2D02">
        <w:rPr>
          <w:rFonts w:ascii="Arial" w:hAnsi="Arial" w:cs="Arial"/>
          <w:szCs w:val="22"/>
        </w:rPr>
        <w:t>o</w:t>
      </w:r>
      <w:r w:rsidRPr="00CB4804">
        <w:rPr>
          <w:rFonts w:ascii="Arial" w:hAnsi="Arial" w:cs="Arial"/>
          <w:szCs w:val="22"/>
        </w:rPr>
        <w:t xml:space="preserve"> Banco Interamericano de Desenvolvimento</w:t>
      </w:r>
      <w:r w:rsidR="001E2D02">
        <w:rPr>
          <w:rFonts w:ascii="Arial" w:hAnsi="Arial" w:cs="Arial"/>
          <w:szCs w:val="22"/>
        </w:rPr>
        <w:t xml:space="preserve"> (BID)</w:t>
      </w:r>
      <w:r w:rsidRPr="00CB4804">
        <w:rPr>
          <w:rFonts w:ascii="Arial" w:hAnsi="Arial" w:cs="Arial"/>
          <w:szCs w:val="22"/>
        </w:rPr>
        <w:t>, o</w:t>
      </w:r>
      <w:proofErr w:type="gramEnd"/>
      <w:r w:rsidRPr="00CB4804">
        <w:rPr>
          <w:rFonts w:ascii="Arial" w:hAnsi="Arial" w:cs="Arial"/>
          <w:szCs w:val="22"/>
        </w:rPr>
        <w:t xml:space="preserve"> que permitiu a execução de diversos melhoramentos até seu encerramento, em 2013. As ações </w:t>
      </w:r>
      <w:r w:rsidR="008A30BB" w:rsidRPr="00CB4804">
        <w:rPr>
          <w:rFonts w:ascii="Arial" w:hAnsi="Arial" w:cs="Arial"/>
          <w:szCs w:val="22"/>
        </w:rPr>
        <w:t xml:space="preserve">do </w:t>
      </w:r>
      <w:proofErr w:type="spellStart"/>
      <w:proofErr w:type="gramStart"/>
      <w:r w:rsidR="008A30BB" w:rsidRPr="00CB4804">
        <w:rPr>
          <w:rFonts w:ascii="Arial" w:hAnsi="Arial" w:cs="Arial"/>
          <w:szCs w:val="22"/>
        </w:rPr>
        <w:t>ProCentro</w:t>
      </w:r>
      <w:proofErr w:type="spellEnd"/>
      <w:proofErr w:type="gramEnd"/>
      <w:r w:rsidR="008A30BB" w:rsidRPr="00CB4804">
        <w:rPr>
          <w:rFonts w:ascii="Arial" w:hAnsi="Arial" w:cs="Arial"/>
          <w:szCs w:val="22"/>
        </w:rPr>
        <w:t xml:space="preserve"> </w:t>
      </w:r>
      <w:r w:rsidRPr="00CB4804">
        <w:rPr>
          <w:rFonts w:ascii="Arial" w:hAnsi="Arial" w:cs="Arial"/>
          <w:szCs w:val="22"/>
        </w:rPr>
        <w:t xml:space="preserve">nas áreas de habitação e drenagem foram pouco significativas, sendo </w:t>
      </w:r>
      <w:r w:rsidR="00432306" w:rsidRPr="00CB4804">
        <w:rPr>
          <w:rFonts w:ascii="Arial" w:hAnsi="Arial" w:cs="Arial"/>
          <w:szCs w:val="22"/>
        </w:rPr>
        <w:t>seus</w:t>
      </w:r>
      <w:r w:rsidRPr="00CB4804">
        <w:rPr>
          <w:rFonts w:ascii="Arial" w:hAnsi="Arial" w:cs="Arial"/>
          <w:szCs w:val="22"/>
        </w:rPr>
        <w:t xml:space="preserve"> resultados mais efetivos o restauro e retrofit de edifícios públicos históricos e espaço</w:t>
      </w:r>
      <w:r w:rsidR="00CF00CD">
        <w:rPr>
          <w:rFonts w:ascii="Arial" w:hAnsi="Arial" w:cs="Arial"/>
          <w:szCs w:val="22"/>
        </w:rPr>
        <w:t>s públicos importantes da área de intervenção.</w:t>
      </w:r>
    </w:p>
    <w:p w:rsidR="00A154DB" w:rsidRDefault="00A154DB">
      <w:pPr>
        <w:pStyle w:val="NormalWeb"/>
        <w:spacing w:before="0" w:beforeAutospacing="0" w:after="0" w:afterAutospacing="0" w:line="360" w:lineRule="auto"/>
        <w:textAlignment w:val="baseline"/>
        <w:rPr>
          <w:rFonts w:ascii="Arial" w:hAnsi="Arial" w:cs="Arial"/>
          <w:b/>
          <w:sz w:val="22"/>
          <w:szCs w:val="22"/>
        </w:rPr>
      </w:pPr>
    </w:p>
    <w:p w:rsidR="00A154DB" w:rsidRDefault="00040357">
      <w:pPr>
        <w:pStyle w:val="NormalWeb"/>
        <w:spacing w:before="0" w:beforeAutospacing="0" w:after="0" w:afterAutospacing="0" w:line="360" w:lineRule="auto"/>
        <w:textAlignment w:val="baseline"/>
        <w:rPr>
          <w:rFonts w:ascii="Arial" w:hAnsi="Arial" w:cs="Arial"/>
          <w:b/>
          <w:sz w:val="22"/>
          <w:szCs w:val="22"/>
        </w:rPr>
      </w:pPr>
      <w:r>
        <w:rPr>
          <w:rFonts w:ascii="Arial" w:hAnsi="Arial" w:cs="Arial"/>
          <w:b/>
          <w:sz w:val="22"/>
          <w:szCs w:val="22"/>
        </w:rPr>
        <w:t xml:space="preserve">b) </w:t>
      </w:r>
      <w:r w:rsidR="00964C6D" w:rsidRPr="00CB4804">
        <w:rPr>
          <w:rFonts w:ascii="Arial" w:hAnsi="Arial" w:cs="Arial"/>
          <w:b/>
          <w:sz w:val="22"/>
          <w:szCs w:val="22"/>
        </w:rPr>
        <w:t>Principais projetos de Requalificação Urbana realizados</w:t>
      </w:r>
      <w:r w:rsidR="00CF00CD">
        <w:rPr>
          <w:rFonts w:ascii="Arial" w:hAnsi="Arial" w:cs="Arial"/>
          <w:b/>
          <w:sz w:val="22"/>
          <w:szCs w:val="22"/>
        </w:rPr>
        <w:t xml:space="preserve"> nos últimos 40 anos</w:t>
      </w:r>
    </w:p>
    <w:p w:rsidR="00A154DB" w:rsidRDefault="00964C6D" w:rsidP="008536A7">
      <w:pPr>
        <w:numPr>
          <w:ilvl w:val="0"/>
          <w:numId w:val="13"/>
        </w:numPr>
        <w:spacing w:before="0" w:line="360" w:lineRule="auto"/>
        <w:jc w:val="both"/>
        <w:textAlignment w:val="baseline"/>
        <w:rPr>
          <w:rFonts w:eastAsia="Times New Roman"/>
          <w:sz w:val="22"/>
          <w:szCs w:val="22"/>
          <w:lang w:eastAsia="pt-BR"/>
        </w:rPr>
      </w:pPr>
      <w:r w:rsidRPr="00CB4804">
        <w:rPr>
          <w:rFonts w:eastAsia="Times New Roman"/>
          <w:b/>
          <w:sz w:val="22"/>
          <w:szCs w:val="22"/>
          <w:lang w:eastAsia="pt-BR"/>
        </w:rPr>
        <w:t xml:space="preserve">Calçadões </w:t>
      </w:r>
      <w:r w:rsidRPr="00CB4804">
        <w:rPr>
          <w:rFonts w:eastAsia="Times New Roman"/>
          <w:sz w:val="22"/>
          <w:szCs w:val="22"/>
          <w:lang w:eastAsia="pt-BR"/>
        </w:rPr>
        <w:t xml:space="preserve">– </w:t>
      </w:r>
      <w:r w:rsidRPr="00CB4804">
        <w:rPr>
          <w:sz w:val="22"/>
          <w:szCs w:val="22"/>
        </w:rPr>
        <w:t xml:space="preserve">Os Calçadões do Centro surgiram na década de 1970 como resposta a uma nova dinâmica de mobilidade após o início das operações do metrô. A crescente demanda pela circulação de pessoas, pelo comércio especializado e pelo farto patrimônio cultural, ensejou a transformação de diversos locais em ruas exclusivas para pedestres, ou melhor, a transformação do espaço destinado ao automóvel em um espaço livre público. Esta nova condição permitiu uma valorização e qualificação dos usos cotidianos da região e uma circulação confortável com áreas de </w:t>
      </w:r>
      <w:proofErr w:type="gramStart"/>
      <w:r w:rsidRPr="00CB4804">
        <w:rPr>
          <w:sz w:val="22"/>
          <w:szCs w:val="22"/>
        </w:rPr>
        <w:t>estar</w:t>
      </w:r>
      <w:proofErr w:type="gramEnd"/>
      <w:r w:rsidRPr="00CB4804">
        <w:rPr>
          <w:sz w:val="22"/>
          <w:szCs w:val="22"/>
        </w:rPr>
        <w:t>, espaços de sombra durante o dia e boa iluminação à noite.</w:t>
      </w:r>
    </w:p>
    <w:p w:rsidR="00A154DB" w:rsidRDefault="00964C6D" w:rsidP="008536A7">
      <w:pPr>
        <w:numPr>
          <w:ilvl w:val="0"/>
          <w:numId w:val="13"/>
        </w:numPr>
        <w:spacing w:before="0" w:line="360" w:lineRule="auto"/>
        <w:jc w:val="both"/>
        <w:textAlignment w:val="baseline"/>
        <w:rPr>
          <w:rFonts w:eastAsia="Times New Roman"/>
          <w:sz w:val="22"/>
          <w:szCs w:val="22"/>
          <w:lang w:eastAsia="pt-BR"/>
        </w:rPr>
      </w:pPr>
      <w:r w:rsidRPr="00CB4804">
        <w:rPr>
          <w:rFonts w:eastAsia="Times New Roman"/>
          <w:sz w:val="22"/>
          <w:szCs w:val="22"/>
          <w:lang w:eastAsia="pt-BR"/>
        </w:rPr>
        <w:lastRenderedPageBreak/>
        <w:t xml:space="preserve"> </w:t>
      </w:r>
      <w:r w:rsidRPr="00CB4804">
        <w:rPr>
          <w:rFonts w:eastAsia="Times New Roman"/>
          <w:b/>
          <w:sz w:val="22"/>
          <w:szCs w:val="22"/>
          <w:lang w:eastAsia="pt-BR"/>
        </w:rPr>
        <w:t>Vale do Anhangabaú</w:t>
      </w:r>
      <w:r w:rsidRPr="00CB4804">
        <w:rPr>
          <w:rFonts w:eastAsia="Times New Roman"/>
          <w:sz w:val="22"/>
          <w:szCs w:val="22"/>
          <w:lang w:eastAsia="pt-BR"/>
        </w:rPr>
        <w:t xml:space="preserve"> – Objeto de diversas tra</w:t>
      </w:r>
      <w:r w:rsidR="00CF00CD">
        <w:rPr>
          <w:rFonts w:eastAsia="Times New Roman"/>
          <w:sz w:val="22"/>
          <w:szCs w:val="22"/>
          <w:lang w:eastAsia="pt-BR"/>
        </w:rPr>
        <w:t>nsformações desde o inicio do século XX</w:t>
      </w:r>
      <w:r w:rsidRPr="00CB4804">
        <w:rPr>
          <w:rFonts w:eastAsia="Times New Roman"/>
          <w:sz w:val="22"/>
          <w:szCs w:val="22"/>
          <w:lang w:eastAsia="pt-BR"/>
        </w:rPr>
        <w:t xml:space="preserve">, o vale tomou a feição atual na década de 90 tornando a área integralmente pedestrianizada entre a Praça Ramos de Azevedo e os viadutos do Chá e Santa </w:t>
      </w:r>
      <w:r w:rsidR="00CF00CD">
        <w:rPr>
          <w:rFonts w:eastAsia="Times New Roman"/>
          <w:sz w:val="22"/>
          <w:szCs w:val="22"/>
          <w:lang w:eastAsia="pt-BR"/>
        </w:rPr>
        <w:t xml:space="preserve">Ifigênia, com a implantação do sistema viário </w:t>
      </w:r>
      <w:r w:rsidRPr="00CB4804">
        <w:rPr>
          <w:rFonts w:eastAsia="Times New Roman"/>
          <w:sz w:val="22"/>
          <w:szCs w:val="22"/>
          <w:lang w:eastAsia="pt-BR"/>
        </w:rPr>
        <w:t>da ligação Norte-Sul</w:t>
      </w:r>
      <w:r w:rsidR="00CF00CD">
        <w:rPr>
          <w:rFonts w:eastAsia="Times New Roman"/>
          <w:sz w:val="22"/>
          <w:szCs w:val="22"/>
          <w:lang w:eastAsia="pt-BR"/>
        </w:rPr>
        <w:t xml:space="preserve"> através de túneis sob o espaço público.</w:t>
      </w:r>
    </w:p>
    <w:p w:rsidR="00A154DB" w:rsidRDefault="00185C38" w:rsidP="008536A7">
      <w:pPr>
        <w:pStyle w:val="PargrafodaLista"/>
        <w:numPr>
          <w:ilvl w:val="0"/>
          <w:numId w:val="13"/>
        </w:numPr>
        <w:spacing w:before="0" w:line="360" w:lineRule="auto"/>
        <w:contextualSpacing w:val="0"/>
        <w:jc w:val="both"/>
        <w:textAlignment w:val="baseline"/>
        <w:rPr>
          <w:rStyle w:val="Refdecomentrio"/>
          <w:sz w:val="22"/>
          <w:szCs w:val="22"/>
        </w:rPr>
      </w:pPr>
      <w:r w:rsidRPr="00CB4804">
        <w:rPr>
          <w:b/>
          <w:color w:val="000000"/>
          <w:sz w:val="22"/>
          <w:szCs w:val="22"/>
        </w:rPr>
        <w:t>Requalificação de espaços públicos</w:t>
      </w:r>
    </w:p>
    <w:p w:rsidR="00A154DB" w:rsidRDefault="00185C38">
      <w:pPr>
        <w:pStyle w:val="PargrafodaLista"/>
        <w:spacing w:before="0" w:line="360" w:lineRule="auto"/>
        <w:contextualSpacing w:val="0"/>
        <w:jc w:val="both"/>
        <w:textAlignment w:val="baseline"/>
        <w:rPr>
          <w:sz w:val="22"/>
          <w:szCs w:val="22"/>
        </w:rPr>
      </w:pPr>
      <w:r w:rsidRPr="00CB4804">
        <w:rPr>
          <w:color w:val="000000"/>
          <w:sz w:val="22"/>
          <w:szCs w:val="22"/>
        </w:rPr>
        <w:t>Anos 90 - Bulevar São João,</w:t>
      </w:r>
      <w:proofErr w:type="gramStart"/>
      <w:r w:rsidRPr="00CB4804">
        <w:rPr>
          <w:color w:val="000000"/>
          <w:sz w:val="22"/>
          <w:szCs w:val="22"/>
        </w:rPr>
        <w:t xml:space="preserve">  </w:t>
      </w:r>
      <w:proofErr w:type="gramEnd"/>
      <w:r w:rsidRPr="00CB4804">
        <w:rPr>
          <w:color w:val="000000"/>
          <w:sz w:val="22"/>
          <w:szCs w:val="22"/>
        </w:rPr>
        <w:t>Largo do Arouche</w:t>
      </w:r>
    </w:p>
    <w:p w:rsidR="00A154DB" w:rsidRDefault="00185C38">
      <w:pPr>
        <w:pStyle w:val="PargrafodaLista"/>
        <w:spacing w:before="0" w:line="360" w:lineRule="auto"/>
        <w:contextualSpacing w:val="0"/>
        <w:jc w:val="both"/>
        <w:textAlignment w:val="baseline"/>
        <w:rPr>
          <w:sz w:val="22"/>
          <w:szCs w:val="22"/>
        </w:rPr>
      </w:pPr>
      <w:r w:rsidRPr="00CB4804">
        <w:rPr>
          <w:color w:val="000000"/>
          <w:sz w:val="22"/>
          <w:szCs w:val="22"/>
        </w:rPr>
        <w:t>Anos 2000 - Praças da Sé, República, Liberdade, D. José Gaspar</w:t>
      </w:r>
      <w:r w:rsidRPr="00CB4804">
        <w:rPr>
          <w:sz w:val="22"/>
          <w:szCs w:val="22"/>
        </w:rPr>
        <w:t>,</w:t>
      </w:r>
      <w:r w:rsidRPr="00CB4804">
        <w:rPr>
          <w:color w:val="FF0000"/>
          <w:sz w:val="22"/>
          <w:szCs w:val="22"/>
        </w:rPr>
        <w:t xml:space="preserve"> </w:t>
      </w:r>
      <w:r w:rsidRPr="00CB4804">
        <w:rPr>
          <w:sz w:val="22"/>
          <w:szCs w:val="22"/>
        </w:rPr>
        <w:t xml:space="preserve">Largo da Concórdia, Ladeira da </w:t>
      </w:r>
      <w:proofErr w:type="gramStart"/>
      <w:r w:rsidRPr="00CB4804">
        <w:rPr>
          <w:sz w:val="22"/>
          <w:szCs w:val="22"/>
        </w:rPr>
        <w:t>Memória</w:t>
      </w:r>
      <w:proofErr w:type="gramEnd"/>
    </w:p>
    <w:p w:rsidR="00A154DB" w:rsidRDefault="00185C38">
      <w:pPr>
        <w:pStyle w:val="PargrafodaLista"/>
        <w:spacing w:before="0" w:line="360" w:lineRule="auto"/>
        <w:contextualSpacing w:val="0"/>
        <w:jc w:val="both"/>
        <w:textAlignment w:val="baseline"/>
        <w:rPr>
          <w:sz w:val="22"/>
          <w:szCs w:val="22"/>
        </w:rPr>
      </w:pPr>
      <w:r w:rsidRPr="00CB4804">
        <w:rPr>
          <w:sz w:val="22"/>
          <w:szCs w:val="22"/>
        </w:rPr>
        <w:t xml:space="preserve">Anos </w:t>
      </w:r>
      <w:proofErr w:type="gramStart"/>
      <w:r w:rsidRPr="00CB4804">
        <w:rPr>
          <w:sz w:val="22"/>
          <w:szCs w:val="22"/>
        </w:rPr>
        <w:t>2010 - Rua</w:t>
      </w:r>
      <w:proofErr w:type="gramEnd"/>
      <w:r w:rsidRPr="00CB4804">
        <w:rPr>
          <w:sz w:val="22"/>
          <w:szCs w:val="22"/>
        </w:rPr>
        <w:t xml:space="preserve"> do Gasômetro, Praça Roosevelt</w:t>
      </w:r>
    </w:p>
    <w:p w:rsidR="00A154DB" w:rsidRDefault="00185C38" w:rsidP="008536A7">
      <w:pPr>
        <w:numPr>
          <w:ilvl w:val="0"/>
          <w:numId w:val="13"/>
        </w:numPr>
        <w:spacing w:before="0" w:line="360" w:lineRule="auto"/>
        <w:jc w:val="both"/>
        <w:textAlignment w:val="baseline"/>
        <w:rPr>
          <w:b/>
          <w:color w:val="000000"/>
          <w:sz w:val="22"/>
          <w:szCs w:val="22"/>
        </w:rPr>
      </w:pPr>
      <w:r w:rsidRPr="00CB4804">
        <w:rPr>
          <w:b/>
          <w:sz w:val="22"/>
          <w:szCs w:val="22"/>
        </w:rPr>
        <w:t>Restauração de Edifícios históricos</w:t>
      </w:r>
    </w:p>
    <w:p w:rsidR="00A154DB" w:rsidRDefault="00185C38">
      <w:pPr>
        <w:spacing w:before="0" w:line="360" w:lineRule="auto"/>
        <w:ind w:left="720"/>
        <w:jc w:val="both"/>
        <w:textAlignment w:val="baseline"/>
        <w:rPr>
          <w:sz w:val="22"/>
          <w:szCs w:val="22"/>
        </w:rPr>
      </w:pPr>
      <w:r w:rsidRPr="00CB4804">
        <w:rPr>
          <w:sz w:val="22"/>
          <w:szCs w:val="22"/>
        </w:rPr>
        <w:t xml:space="preserve">Anos </w:t>
      </w:r>
      <w:proofErr w:type="gramStart"/>
      <w:r w:rsidRPr="00CB4804">
        <w:rPr>
          <w:sz w:val="22"/>
          <w:szCs w:val="22"/>
        </w:rPr>
        <w:t>80 – Edifício</w:t>
      </w:r>
      <w:proofErr w:type="gramEnd"/>
      <w:r w:rsidRPr="00CB4804">
        <w:rPr>
          <w:sz w:val="22"/>
          <w:szCs w:val="22"/>
        </w:rPr>
        <w:t xml:space="preserve"> Martinelli</w:t>
      </w:r>
    </w:p>
    <w:p w:rsidR="00A154DB" w:rsidRDefault="00185C38">
      <w:pPr>
        <w:spacing w:before="0" w:line="360" w:lineRule="auto"/>
        <w:ind w:left="720"/>
        <w:jc w:val="both"/>
        <w:textAlignment w:val="baseline"/>
        <w:rPr>
          <w:sz w:val="22"/>
          <w:szCs w:val="22"/>
        </w:rPr>
      </w:pPr>
      <w:r w:rsidRPr="00CB4804">
        <w:rPr>
          <w:sz w:val="22"/>
          <w:szCs w:val="22"/>
        </w:rPr>
        <w:t xml:space="preserve">Anos </w:t>
      </w:r>
      <w:proofErr w:type="gramStart"/>
      <w:r w:rsidRPr="00CB4804">
        <w:rPr>
          <w:sz w:val="22"/>
          <w:szCs w:val="22"/>
        </w:rPr>
        <w:t>90- Edifício</w:t>
      </w:r>
      <w:proofErr w:type="gramEnd"/>
      <w:r w:rsidRPr="00CB4804">
        <w:rPr>
          <w:sz w:val="22"/>
          <w:szCs w:val="22"/>
        </w:rPr>
        <w:t xml:space="preserve"> Matarazzo</w:t>
      </w:r>
    </w:p>
    <w:p w:rsidR="00A154DB" w:rsidRDefault="00185C38">
      <w:pPr>
        <w:spacing w:before="0" w:line="360" w:lineRule="auto"/>
        <w:ind w:left="720"/>
        <w:jc w:val="both"/>
        <w:textAlignment w:val="baseline"/>
        <w:rPr>
          <w:sz w:val="22"/>
          <w:szCs w:val="22"/>
        </w:rPr>
      </w:pPr>
      <w:r w:rsidRPr="00CB4804">
        <w:rPr>
          <w:sz w:val="22"/>
          <w:szCs w:val="22"/>
        </w:rPr>
        <w:t xml:space="preserve">Anos </w:t>
      </w:r>
      <w:proofErr w:type="gramStart"/>
      <w:r w:rsidRPr="00CB4804">
        <w:rPr>
          <w:sz w:val="22"/>
          <w:szCs w:val="22"/>
        </w:rPr>
        <w:t>2000 - Mercado</w:t>
      </w:r>
      <w:proofErr w:type="gramEnd"/>
      <w:r w:rsidRPr="00CB4804">
        <w:rPr>
          <w:sz w:val="22"/>
          <w:szCs w:val="22"/>
        </w:rPr>
        <w:t xml:space="preserve"> Municipal, Galeria </w:t>
      </w:r>
      <w:proofErr w:type="spellStart"/>
      <w:r w:rsidRPr="00CB4804">
        <w:rPr>
          <w:color w:val="000000"/>
          <w:sz w:val="22"/>
          <w:szCs w:val="22"/>
        </w:rPr>
        <w:t>Olido</w:t>
      </w:r>
      <w:proofErr w:type="spellEnd"/>
    </w:p>
    <w:p w:rsidR="00A154DB" w:rsidRDefault="00185C38">
      <w:pPr>
        <w:spacing w:before="0" w:line="360" w:lineRule="auto"/>
        <w:ind w:left="720"/>
        <w:jc w:val="both"/>
        <w:textAlignment w:val="baseline"/>
        <w:rPr>
          <w:color w:val="000000"/>
          <w:sz w:val="22"/>
          <w:szCs w:val="22"/>
        </w:rPr>
      </w:pPr>
      <w:r w:rsidRPr="00CB4804">
        <w:rPr>
          <w:sz w:val="22"/>
          <w:szCs w:val="22"/>
        </w:rPr>
        <w:t>Anos 2010 - Teatro Municipal,</w:t>
      </w:r>
      <w:proofErr w:type="gramStart"/>
      <w:r w:rsidRPr="00CB4804">
        <w:rPr>
          <w:sz w:val="22"/>
          <w:szCs w:val="22"/>
        </w:rPr>
        <w:t xml:space="preserve"> </w:t>
      </w:r>
      <w:r w:rsidRPr="00CB4804">
        <w:rPr>
          <w:color w:val="000000"/>
          <w:sz w:val="22"/>
          <w:szCs w:val="22"/>
        </w:rPr>
        <w:t xml:space="preserve"> </w:t>
      </w:r>
      <w:proofErr w:type="gramEnd"/>
      <w:r w:rsidRPr="00CB4804">
        <w:rPr>
          <w:color w:val="000000"/>
          <w:sz w:val="22"/>
          <w:szCs w:val="22"/>
        </w:rPr>
        <w:t>Biblioteca Mário de Andrade</w:t>
      </w:r>
    </w:p>
    <w:p w:rsidR="00A154DB" w:rsidRDefault="00185C38" w:rsidP="008536A7">
      <w:pPr>
        <w:numPr>
          <w:ilvl w:val="0"/>
          <w:numId w:val="13"/>
        </w:numPr>
        <w:spacing w:before="0" w:line="360" w:lineRule="auto"/>
        <w:jc w:val="both"/>
        <w:textAlignment w:val="baseline"/>
        <w:rPr>
          <w:sz w:val="22"/>
          <w:szCs w:val="22"/>
        </w:rPr>
      </w:pPr>
      <w:r w:rsidRPr="00CB4804">
        <w:rPr>
          <w:sz w:val="22"/>
          <w:szCs w:val="22"/>
        </w:rPr>
        <w:t> </w:t>
      </w:r>
      <w:r w:rsidRPr="00CB4804">
        <w:rPr>
          <w:b/>
          <w:sz w:val="22"/>
          <w:szCs w:val="22"/>
        </w:rPr>
        <w:t>Consolidação e requalificação da infraestrutura de transporte</w:t>
      </w:r>
    </w:p>
    <w:p w:rsidR="00A154DB" w:rsidRDefault="00185C38">
      <w:pPr>
        <w:spacing w:before="0" w:line="360" w:lineRule="auto"/>
        <w:ind w:left="720"/>
        <w:jc w:val="both"/>
        <w:textAlignment w:val="baseline"/>
        <w:rPr>
          <w:sz w:val="22"/>
          <w:szCs w:val="22"/>
        </w:rPr>
      </w:pPr>
      <w:r w:rsidRPr="00CB4804">
        <w:rPr>
          <w:sz w:val="22"/>
          <w:szCs w:val="22"/>
        </w:rPr>
        <w:t xml:space="preserve">Anos </w:t>
      </w:r>
      <w:proofErr w:type="gramStart"/>
      <w:r w:rsidRPr="00CB4804">
        <w:rPr>
          <w:sz w:val="22"/>
          <w:szCs w:val="22"/>
        </w:rPr>
        <w:t>80 – Corredor</w:t>
      </w:r>
      <w:proofErr w:type="gramEnd"/>
      <w:r w:rsidRPr="00CB4804">
        <w:rPr>
          <w:sz w:val="22"/>
          <w:szCs w:val="22"/>
        </w:rPr>
        <w:t xml:space="preserve"> Nove de Julho</w:t>
      </w:r>
    </w:p>
    <w:p w:rsidR="00A154DB" w:rsidRDefault="00185C38">
      <w:pPr>
        <w:spacing w:before="0" w:line="360" w:lineRule="auto"/>
        <w:ind w:left="720"/>
        <w:jc w:val="both"/>
        <w:textAlignment w:val="baseline"/>
        <w:rPr>
          <w:sz w:val="22"/>
          <w:szCs w:val="22"/>
        </w:rPr>
      </w:pPr>
      <w:r w:rsidRPr="00CB4804">
        <w:rPr>
          <w:sz w:val="22"/>
          <w:szCs w:val="22"/>
        </w:rPr>
        <w:t xml:space="preserve">Anos 90 – Corredor Rio Branco e Terminais Bandeira, Princesa Isabel, </w:t>
      </w:r>
      <w:proofErr w:type="spellStart"/>
      <w:r w:rsidRPr="00CB4804">
        <w:rPr>
          <w:sz w:val="22"/>
          <w:szCs w:val="22"/>
        </w:rPr>
        <w:t>Pq</w:t>
      </w:r>
      <w:proofErr w:type="spellEnd"/>
      <w:r w:rsidRPr="00CB4804">
        <w:rPr>
          <w:sz w:val="22"/>
          <w:szCs w:val="22"/>
        </w:rPr>
        <w:t xml:space="preserve">. D. Pedro II </w:t>
      </w:r>
    </w:p>
    <w:p w:rsidR="00A154DB" w:rsidRDefault="00185C38">
      <w:pPr>
        <w:spacing w:before="0" w:line="360" w:lineRule="auto"/>
        <w:ind w:left="720"/>
        <w:jc w:val="both"/>
        <w:textAlignment w:val="baseline"/>
        <w:rPr>
          <w:rStyle w:val="apple-converted-space"/>
          <w:sz w:val="22"/>
          <w:szCs w:val="22"/>
          <w:shd w:val="clear" w:color="auto" w:fill="FFFFFF"/>
        </w:rPr>
      </w:pPr>
      <w:r w:rsidRPr="00CB4804">
        <w:rPr>
          <w:sz w:val="22"/>
          <w:szCs w:val="22"/>
        </w:rPr>
        <w:t>Anos 2000 - C</w:t>
      </w:r>
      <w:r w:rsidR="00040357">
        <w:rPr>
          <w:sz w:val="22"/>
          <w:szCs w:val="22"/>
        </w:rPr>
        <w:t>orredores São João, Consolação,</w:t>
      </w:r>
      <w:proofErr w:type="gramStart"/>
      <w:r w:rsidR="00040357">
        <w:rPr>
          <w:sz w:val="22"/>
          <w:szCs w:val="22"/>
        </w:rPr>
        <w:t xml:space="preserve"> </w:t>
      </w:r>
      <w:r w:rsidRPr="00CB4804">
        <w:rPr>
          <w:sz w:val="22"/>
          <w:szCs w:val="22"/>
        </w:rPr>
        <w:t xml:space="preserve"> </w:t>
      </w:r>
      <w:proofErr w:type="gramEnd"/>
      <w:r w:rsidRPr="00CB4804">
        <w:rPr>
          <w:sz w:val="22"/>
          <w:szCs w:val="22"/>
        </w:rPr>
        <w:t xml:space="preserve">Expresso Tiradentes </w:t>
      </w:r>
      <w:r w:rsidRPr="00CB4804">
        <w:rPr>
          <w:rStyle w:val="apple-converted-space"/>
          <w:sz w:val="22"/>
          <w:szCs w:val="22"/>
          <w:shd w:val="clear" w:color="auto" w:fill="FFFFFF"/>
        </w:rPr>
        <w:t> </w:t>
      </w:r>
      <w:r w:rsidR="00040357">
        <w:rPr>
          <w:rStyle w:val="apple-converted-space"/>
          <w:sz w:val="22"/>
          <w:szCs w:val="22"/>
          <w:shd w:val="clear" w:color="auto" w:fill="FFFFFF"/>
        </w:rPr>
        <w:t>e novo corredor Nove de</w:t>
      </w:r>
      <w:r w:rsidR="00F03FEF">
        <w:rPr>
          <w:rStyle w:val="apple-converted-space"/>
          <w:sz w:val="22"/>
          <w:szCs w:val="22"/>
          <w:shd w:val="clear" w:color="auto" w:fill="FFFFFF"/>
        </w:rPr>
        <w:t xml:space="preserve"> Ju</w:t>
      </w:r>
      <w:r w:rsidR="00040357">
        <w:rPr>
          <w:rStyle w:val="apple-converted-space"/>
          <w:sz w:val="22"/>
          <w:szCs w:val="22"/>
          <w:shd w:val="clear" w:color="auto" w:fill="FFFFFF"/>
        </w:rPr>
        <w:t>lho</w:t>
      </w:r>
    </w:p>
    <w:p w:rsidR="00A154DB" w:rsidRDefault="00185C38">
      <w:pPr>
        <w:spacing w:before="0" w:line="360" w:lineRule="auto"/>
        <w:ind w:left="720"/>
        <w:jc w:val="both"/>
        <w:textAlignment w:val="baseline"/>
        <w:rPr>
          <w:rStyle w:val="apple-converted-space"/>
          <w:sz w:val="22"/>
          <w:szCs w:val="22"/>
          <w:shd w:val="clear" w:color="auto" w:fill="FFFFFF"/>
        </w:rPr>
      </w:pPr>
      <w:r w:rsidRPr="00CB4804">
        <w:rPr>
          <w:rStyle w:val="apple-converted-space"/>
          <w:sz w:val="22"/>
          <w:szCs w:val="22"/>
          <w:shd w:val="clear" w:color="auto" w:fill="FFFFFF"/>
        </w:rPr>
        <w:t xml:space="preserve">Anos 2010 – Faixas exclusivas de ônibus, ciclovias, ciclofaixas e </w:t>
      </w:r>
      <w:proofErr w:type="spellStart"/>
      <w:proofErr w:type="gramStart"/>
      <w:r w:rsidRPr="00CB4804">
        <w:rPr>
          <w:rStyle w:val="apple-converted-space"/>
          <w:sz w:val="22"/>
          <w:szCs w:val="22"/>
          <w:shd w:val="clear" w:color="auto" w:fill="FFFFFF"/>
        </w:rPr>
        <w:t>ciclorrotas</w:t>
      </w:r>
      <w:proofErr w:type="spellEnd"/>
      <w:proofErr w:type="gramEnd"/>
    </w:p>
    <w:p w:rsidR="00A154DB" w:rsidRDefault="00A154DB">
      <w:pPr>
        <w:spacing w:before="0" w:after="200" w:line="360" w:lineRule="auto"/>
        <w:jc w:val="both"/>
        <w:rPr>
          <w:b/>
          <w:sz w:val="22"/>
          <w:szCs w:val="22"/>
        </w:rPr>
      </w:pPr>
    </w:p>
    <w:p w:rsidR="00A154DB" w:rsidRDefault="00F84232" w:rsidP="00040357">
      <w:pPr>
        <w:spacing w:before="0" w:after="200" w:line="360" w:lineRule="auto"/>
        <w:jc w:val="both"/>
        <w:rPr>
          <w:b/>
          <w:sz w:val="22"/>
          <w:szCs w:val="22"/>
        </w:rPr>
      </w:pPr>
      <w:r>
        <w:rPr>
          <w:b/>
          <w:sz w:val="22"/>
          <w:szCs w:val="22"/>
        </w:rPr>
        <w:t>1</w:t>
      </w:r>
      <w:r w:rsidR="00185C38" w:rsidRPr="00CB4804">
        <w:rPr>
          <w:b/>
          <w:sz w:val="22"/>
          <w:szCs w:val="22"/>
        </w:rPr>
        <w:t>.</w:t>
      </w:r>
      <w:r w:rsidR="009E2800" w:rsidRPr="00CB4804">
        <w:rPr>
          <w:b/>
          <w:sz w:val="22"/>
          <w:szCs w:val="22"/>
        </w:rPr>
        <w:t>1.</w:t>
      </w:r>
      <w:r w:rsidR="00185C38" w:rsidRPr="00CB4804">
        <w:rPr>
          <w:b/>
          <w:sz w:val="22"/>
          <w:szCs w:val="22"/>
        </w:rPr>
        <w:t xml:space="preserve">2 </w:t>
      </w:r>
      <w:r w:rsidR="00293C70" w:rsidRPr="00CB4804">
        <w:rPr>
          <w:b/>
          <w:sz w:val="22"/>
          <w:szCs w:val="22"/>
        </w:rPr>
        <w:t xml:space="preserve">Aplicação de </w:t>
      </w:r>
      <w:r w:rsidR="00185C38" w:rsidRPr="00CB4804">
        <w:rPr>
          <w:b/>
          <w:sz w:val="22"/>
          <w:szCs w:val="22"/>
        </w:rPr>
        <w:t xml:space="preserve">Instrumentos Urbanísticos </w:t>
      </w:r>
      <w:r w:rsidR="00040357">
        <w:rPr>
          <w:b/>
          <w:sz w:val="22"/>
          <w:szCs w:val="22"/>
        </w:rPr>
        <w:t xml:space="preserve">de ordenamento e transformação </w:t>
      </w:r>
      <w:r w:rsidR="00D52F18">
        <w:rPr>
          <w:b/>
          <w:sz w:val="22"/>
          <w:szCs w:val="22"/>
        </w:rPr>
        <w:t>urbana</w:t>
      </w:r>
    </w:p>
    <w:p w:rsidR="00A154DB" w:rsidRDefault="00040357">
      <w:pPr>
        <w:spacing w:before="0" w:line="360" w:lineRule="auto"/>
        <w:jc w:val="both"/>
        <w:rPr>
          <w:b/>
          <w:sz w:val="22"/>
          <w:szCs w:val="22"/>
        </w:rPr>
      </w:pPr>
      <w:r>
        <w:rPr>
          <w:b/>
          <w:sz w:val="22"/>
          <w:szCs w:val="22"/>
        </w:rPr>
        <w:t xml:space="preserve">a) </w:t>
      </w:r>
      <w:r w:rsidR="00185C38" w:rsidRPr="00CB4804">
        <w:rPr>
          <w:b/>
          <w:sz w:val="22"/>
          <w:szCs w:val="22"/>
        </w:rPr>
        <w:t>Operação Urbana Anhangabaú</w:t>
      </w:r>
    </w:p>
    <w:p w:rsidR="00A154DB" w:rsidRDefault="00185C38">
      <w:pPr>
        <w:spacing w:before="0" w:line="360" w:lineRule="auto"/>
        <w:ind w:firstLine="708"/>
        <w:jc w:val="both"/>
        <w:rPr>
          <w:sz w:val="22"/>
          <w:szCs w:val="22"/>
        </w:rPr>
      </w:pPr>
      <w:r w:rsidRPr="00CB4804">
        <w:rPr>
          <w:sz w:val="22"/>
          <w:szCs w:val="22"/>
        </w:rPr>
        <w:t xml:space="preserve">A </w:t>
      </w:r>
      <w:r w:rsidR="004102F5" w:rsidRPr="00CB4804">
        <w:rPr>
          <w:sz w:val="22"/>
          <w:szCs w:val="22"/>
        </w:rPr>
        <w:t>Operação Urbana Anhangabaú</w:t>
      </w:r>
      <w:r w:rsidR="001E2D02">
        <w:rPr>
          <w:sz w:val="22"/>
          <w:szCs w:val="22"/>
        </w:rPr>
        <w:t xml:space="preserve"> (OU Anhangabaú)</w:t>
      </w:r>
      <w:r w:rsidR="004102F5" w:rsidRPr="00CB4804">
        <w:rPr>
          <w:sz w:val="22"/>
          <w:szCs w:val="22"/>
        </w:rPr>
        <w:t xml:space="preserve"> foi concebida a </w:t>
      </w:r>
      <w:r w:rsidRPr="00CB4804">
        <w:rPr>
          <w:sz w:val="22"/>
          <w:szCs w:val="22"/>
        </w:rPr>
        <w:t>partir d</w:t>
      </w:r>
      <w:r w:rsidR="004102F5" w:rsidRPr="00CB4804">
        <w:rPr>
          <w:sz w:val="22"/>
          <w:szCs w:val="22"/>
        </w:rPr>
        <w:t>a consolidação de</w:t>
      </w:r>
      <w:r w:rsidRPr="00CB4804">
        <w:rPr>
          <w:sz w:val="22"/>
          <w:szCs w:val="22"/>
        </w:rPr>
        <w:t xml:space="preserve"> </w:t>
      </w:r>
      <w:r w:rsidR="004102F5" w:rsidRPr="00CB4804">
        <w:rPr>
          <w:sz w:val="22"/>
          <w:szCs w:val="22"/>
        </w:rPr>
        <w:t xml:space="preserve">diversos estudos das áreas técnicas da Prefeitura de São Paulo, agregando </w:t>
      </w:r>
      <w:r w:rsidRPr="00CB4804">
        <w:rPr>
          <w:sz w:val="22"/>
          <w:szCs w:val="22"/>
        </w:rPr>
        <w:t>experiências anteriores em busca de recursos externos ao tesouro municipal e com base no conceito do “solo criado”, como as Operações Interligadas</w:t>
      </w:r>
      <w:r w:rsidR="004102F5" w:rsidRPr="00CB4804">
        <w:rPr>
          <w:sz w:val="22"/>
          <w:szCs w:val="22"/>
        </w:rPr>
        <w:t>.</w:t>
      </w:r>
    </w:p>
    <w:p w:rsidR="00A154DB" w:rsidRDefault="00C35E7A">
      <w:pPr>
        <w:spacing w:before="0" w:line="360" w:lineRule="auto"/>
        <w:ind w:firstLine="708"/>
        <w:jc w:val="both"/>
        <w:rPr>
          <w:sz w:val="22"/>
          <w:szCs w:val="22"/>
        </w:rPr>
      </w:pPr>
      <w:r>
        <w:rPr>
          <w:sz w:val="22"/>
          <w:szCs w:val="22"/>
        </w:rPr>
        <w:t xml:space="preserve">A OU Anhangabaú, </w:t>
      </w:r>
      <w:r w:rsidRPr="00C35E7A">
        <w:rPr>
          <w:b/>
          <w:color w:val="000000"/>
          <w:sz w:val="22"/>
          <w:szCs w:val="22"/>
        </w:rPr>
        <w:t>Lei Municipal n.º 11.090</w:t>
      </w:r>
      <w:r w:rsidRPr="00C35E7A">
        <w:rPr>
          <w:color w:val="000000"/>
          <w:sz w:val="22"/>
          <w:szCs w:val="22"/>
        </w:rPr>
        <w:t>, de 16 de setembro de 1991</w:t>
      </w:r>
      <w:r>
        <w:rPr>
          <w:color w:val="000000"/>
          <w:sz w:val="22"/>
          <w:szCs w:val="22"/>
        </w:rPr>
        <w:t>,</w:t>
      </w:r>
      <w:r w:rsidRPr="00CB4804">
        <w:rPr>
          <w:sz w:val="22"/>
          <w:szCs w:val="22"/>
        </w:rPr>
        <w:t xml:space="preserve"> </w:t>
      </w:r>
      <w:r w:rsidR="00185C38" w:rsidRPr="00CB4804">
        <w:rPr>
          <w:sz w:val="22"/>
          <w:szCs w:val="22"/>
        </w:rPr>
        <w:t>vigorou entre 1991 e 1994</w:t>
      </w:r>
      <w:r w:rsidR="004102F5" w:rsidRPr="00CB4804">
        <w:rPr>
          <w:sz w:val="22"/>
          <w:szCs w:val="22"/>
        </w:rPr>
        <w:t xml:space="preserve">. </w:t>
      </w:r>
      <w:r w:rsidR="00964C6D" w:rsidRPr="00CB4804">
        <w:rPr>
          <w:sz w:val="22"/>
          <w:szCs w:val="22"/>
        </w:rPr>
        <w:t>Seu</w:t>
      </w:r>
      <w:r w:rsidR="00185C38" w:rsidRPr="00CB4804">
        <w:rPr>
          <w:color w:val="000000"/>
          <w:sz w:val="22"/>
          <w:szCs w:val="22"/>
        </w:rPr>
        <w:t xml:space="preserve"> perímetro abrangia uma área de aproximadamente 84 hectares, incluindo parte do Centro Velho e Centro Histórico</w:t>
      </w:r>
      <w:r w:rsidR="001E2D02">
        <w:rPr>
          <w:color w:val="000000"/>
          <w:sz w:val="22"/>
          <w:szCs w:val="22"/>
        </w:rPr>
        <w:t xml:space="preserve">, tendo sido o </w:t>
      </w:r>
      <w:r w:rsidR="00185C38" w:rsidRPr="00CB4804">
        <w:rPr>
          <w:sz w:val="22"/>
          <w:szCs w:val="22"/>
        </w:rPr>
        <w:t xml:space="preserve">estoque de área de construção adicional passível de negociação com empreendedores privados fixado em 150.000 m². A Operação definiu ainda um programa de obras e serviços mais amplo, em cuja execução deveriam ser </w:t>
      </w:r>
      <w:proofErr w:type="gramStart"/>
      <w:r w:rsidR="00185C38" w:rsidRPr="00CB4804">
        <w:rPr>
          <w:sz w:val="22"/>
          <w:szCs w:val="22"/>
        </w:rPr>
        <w:t>investidos</w:t>
      </w:r>
      <w:proofErr w:type="gramEnd"/>
      <w:r w:rsidR="00185C38" w:rsidRPr="00CB4804">
        <w:rPr>
          <w:sz w:val="22"/>
          <w:szCs w:val="22"/>
        </w:rPr>
        <w:t xml:space="preserve"> os recursos arrecadados. Durante os três anos de vigência da OU Anhangabaú foram apresentadas apenas </w:t>
      </w:r>
      <w:proofErr w:type="gramStart"/>
      <w:r w:rsidR="00185C38" w:rsidRPr="00CB4804">
        <w:rPr>
          <w:sz w:val="22"/>
          <w:szCs w:val="22"/>
        </w:rPr>
        <w:t>9</w:t>
      </w:r>
      <w:proofErr w:type="gramEnd"/>
      <w:r w:rsidR="00185C38" w:rsidRPr="00CB4804">
        <w:rPr>
          <w:sz w:val="22"/>
          <w:szCs w:val="22"/>
        </w:rPr>
        <w:t xml:space="preserve"> propostas de participação. </w:t>
      </w:r>
    </w:p>
    <w:p w:rsidR="00A154DB" w:rsidRDefault="00185C38">
      <w:pPr>
        <w:spacing w:before="0" w:line="360" w:lineRule="auto"/>
        <w:ind w:firstLine="708"/>
        <w:jc w:val="both"/>
        <w:rPr>
          <w:sz w:val="22"/>
          <w:szCs w:val="22"/>
        </w:rPr>
      </w:pPr>
      <w:r w:rsidRPr="00CB4804">
        <w:rPr>
          <w:sz w:val="22"/>
          <w:szCs w:val="22"/>
        </w:rPr>
        <w:lastRenderedPageBreak/>
        <w:t>A OU Anhangabaú tinha a intenção de ser incisiva e precisa, mas a adesão</w:t>
      </w:r>
      <w:r w:rsidR="001E2D02">
        <w:rPr>
          <w:sz w:val="22"/>
          <w:szCs w:val="22"/>
        </w:rPr>
        <w:t xml:space="preserve"> de particulares</w:t>
      </w:r>
      <w:proofErr w:type="gramStart"/>
      <w:r w:rsidRPr="00CB4804">
        <w:rPr>
          <w:sz w:val="22"/>
          <w:szCs w:val="22"/>
        </w:rPr>
        <w:t xml:space="preserve">  </w:t>
      </w:r>
      <w:proofErr w:type="gramEnd"/>
      <w:r w:rsidRPr="00CB4804">
        <w:rPr>
          <w:sz w:val="22"/>
          <w:szCs w:val="22"/>
        </w:rPr>
        <w:t>foi pequena, pois o equilíbrio econômico dos incentivos oferecidos não teria sido suficientemente atrativo aos empreendedores e sua duração curta demais para viabilizar um programa de obras tão vultoso para um perímetro tão restrito. Sua sucessora, a OU Centro, entrou em vigor no ano de 1997 com outras características e novos mecanismos.</w:t>
      </w:r>
    </w:p>
    <w:p w:rsidR="00A154DB" w:rsidRDefault="00A154DB">
      <w:pPr>
        <w:pStyle w:val="Normal-univers"/>
        <w:spacing w:before="0" w:after="0" w:line="360" w:lineRule="auto"/>
        <w:ind w:firstLine="0"/>
        <w:rPr>
          <w:rFonts w:ascii="Arial" w:hAnsi="Arial" w:cs="Arial"/>
          <w:szCs w:val="22"/>
        </w:rPr>
      </w:pPr>
    </w:p>
    <w:p w:rsidR="00A154DB" w:rsidRDefault="00040357">
      <w:pPr>
        <w:pStyle w:val="Normal-univers"/>
        <w:spacing w:before="0" w:after="0" w:line="360" w:lineRule="auto"/>
        <w:ind w:firstLine="0"/>
        <w:rPr>
          <w:rFonts w:ascii="Arial" w:hAnsi="Arial" w:cs="Arial"/>
          <w:b/>
          <w:szCs w:val="22"/>
        </w:rPr>
      </w:pPr>
      <w:r>
        <w:rPr>
          <w:rFonts w:ascii="Arial" w:hAnsi="Arial" w:cs="Arial"/>
          <w:b/>
          <w:szCs w:val="22"/>
        </w:rPr>
        <w:t xml:space="preserve">b) </w:t>
      </w:r>
      <w:r w:rsidR="00185C38" w:rsidRPr="00CB4804">
        <w:rPr>
          <w:rFonts w:ascii="Arial" w:hAnsi="Arial" w:cs="Arial"/>
          <w:b/>
          <w:szCs w:val="22"/>
        </w:rPr>
        <w:t>Operação Urbana Centro</w:t>
      </w:r>
    </w:p>
    <w:p w:rsidR="00A154DB" w:rsidRDefault="00185C38">
      <w:pPr>
        <w:spacing w:before="0" w:line="360" w:lineRule="auto"/>
        <w:ind w:firstLine="708"/>
        <w:jc w:val="both"/>
        <w:rPr>
          <w:color w:val="000000"/>
          <w:sz w:val="22"/>
          <w:szCs w:val="22"/>
        </w:rPr>
      </w:pPr>
      <w:r w:rsidRPr="00CB4804">
        <w:rPr>
          <w:sz w:val="22"/>
          <w:szCs w:val="22"/>
        </w:rPr>
        <w:t>A OU Centro</w:t>
      </w:r>
      <w:r w:rsidR="003C12CA" w:rsidRPr="00CB4804">
        <w:rPr>
          <w:sz w:val="22"/>
          <w:szCs w:val="22"/>
        </w:rPr>
        <w:t xml:space="preserve"> foi</w:t>
      </w:r>
      <w:r w:rsidR="003C12CA" w:rsidRPr="00CB4804">
        <w:rPr>
          <w:color w:val="000000"/>
          <w:sz w:val="22"/>
          <w:szCs w:val="22"/>
        </w:rPr>
        <w:t xml:space="preserve"> </w:t>
      </w:r>
      <w:r w:rsidRPr="00CB4804">
        <w:rPr>
          <w:color w:val="000000"/>
          <w:sz w:val="22"/>
          <w:szCs w:val="22"/>
        </w:rPr>
        <w:t xml:space="preserve">criada pela </w:t>
      </w:r>
      <w:r w:rsidRPr="00C35E7A">
        <w:rPr>
          <w:b/>
          <w:color w:val="000000"/>
          <w:sz w:val="22"/>
          <w:szCs w:val="22"/>
        </w:rPr>
        <w:t xml:space="preserve">Lei </w:t>
      </w:r>
      <w:r w:rsidR="00C35E7A" w:rsidRPr="00C35E7A">
        <w:rPr>
          <w:b/>
          <w:color w:val="000000"/>
          <w:sz w:val="22"/>
          <w:szCs w:val="22"/>
        </w:rPr>
        <w:t>Municipal nº 12.349</w:t>
      </w:r>
      <w:r w:rsidR="00C35E7A">
        <w:rPr>
          <w:color w:val="000000"/>
          <w:sz w:val="22"/>
          <w:szCs w:val="22"/>
        </w:rPr>
        <w:t xml:space="preserve">, de 06 de junho de </w:t>
      </w:r>
      <w:r w:rsidRPr="00CB4804">
        <w:rPr>
          <w:color w:val="000000"/>
          <w:sz w:val="22"/>
          <w:szCs w:val="22"/>
        </w:rPr>
        <w:t>1997. Seu perímetro abrange uma área de aproximadamente 660 hectares, incluindo além do Centro Velho e Centro Histórico parte de bairros históricos como Glicério, Brás, Bexiga, Vila Buarque e Santa Ifigênia, sem fixação de estoque de área de construção adicional.</w:t>
      </w:r>
    </w:p>
    <w:p w:rsidR="00A154DB" w:rsidRDefault="00185C38">
      <w:pPr>
        <w:spacing w:before="0" w:line="360" w:lineRule="auto"/>
        <w:ind w:firstLine="708"/>
        <w:jc w:val="both"/>
        <w:rPr>
          <w:color w:val="FF0000"/>
          <w:sz w:val="22"/>
          <w:szCs w:val="22"/>
        </w:rPr>
      </w:pPr>
      <w:r w:rsidRPr="00CB4804">
        <w:rPr>
          <w:color w:val="000000"/>
          <w:sz w:val="22"/>
          <w:szCs w:val="22"/>
        </w:rPr>
        <w:t xml:space="preserve">Permanecem na OU Centro os principais objetivos da OU Anhangabaú, como </w:t>
      </w:r>
      <w:r w:rsidRPr="00CB4804">
        <w:rPr>
          <w:sz w:val="22"/>
          <w:szCs w:val="22"/>
        </w:rPr>
        <w:t>a promoção dos usos cultural, educacional e habitacional, em especial o de interesse social em atendimento aos moradores de cortiços</w:t>
      </w:r>
      <w:proofErr w:type="gramStart"/>
      <w:r w:rsidRPr="00CB4804">
        <w:rPr>
          <w:sz w:val="22"/>
          <w:szCs w:val="22"/>
        </w:rPr>
        <w:t xml:space="preserve">  </w:t>
      </w:r>
      <w:proofErr w:type="gramEnd"/>
      <w:r w:rsidRPr="00CB4804">
        <w:rPr>
          <w:sz w:val="22"/>
          <w:szCs w:val="22"/>
        </w:rPr>
        <w:t xml:space="preserve">e favelas, </w:t>
      </w:r>
      <w:r w:rsidRPr="00CB4804">
        <w:rPr>
          <w:color w:val="000000"/>
          <w:sz w:val="22"/>
          <w:szCs w:val="22"/>
        </w:rPr>
        <w:t xml:space="preserve">a melhoria dos espaços públicos, a valorização ambiental e do patrimônio histórico da área central da cidade, de modo a torná-la atraente para </w:t>
      </w:r>
      <w:r w:rsidR="003C12CA" w:rsidRPr="00CB4804">
        <w:rPr>
          <w:color w:val="000000"/>
          <w:sz w:val="22"/>
          <w:szCs w:val="22"/>
        </w:rPr>
        <w:t xml:space="preserve">atividades turísticas e culturais e para </w:t>
      </w:r>
      <w:r w:rsidRPr="00CB4804">
        <w:rPr>
          <w:color w:val="000000"/>
          <w:sz w:val="22"/>
          <w:szCs w:val="22"/>
        </w:rPr>
        <w:t xml:space="preserve">investimentos </w:t>
      </w:r>
      <w:r w:rsidR="003C12CA" w:rsidRPr="00CB4804">
        <w:rPr>
          <w:color w:val="000000"/>
          <w:sz w:val="22"/>
          <w:szCs w:val="22"/>
        </w:rPr>
        <w:t xml:space="preserve">econômicos e </w:t>
      </w:r>
      <w:r w:rsidRPr="00CB4804">
        <w:rPr>
          <w:color w:val="000000"/>
          <w:sz w:val="22"/>
          <w:szCs w:val="22"/>
        </w:rPr>
        <w:t xml:space="preserve">imobiliários, </w:t>
      </w:r>
      <w:r w:rsidR="003C12CA" w:rsidRPr="00CB4804">
        <w:rPr>
          <w:color w:val="000000"/>
          <w:sz w:val="22"/>
          <w:szCs w:val="22"/>
        </w:rPr>
        <w:t>a fim de</w:t>
      </w:r>
      <w:r w:rsidRPr="00CB4804">
        <w:rPr>
          <w:color w:val="000000"/>
          <w:sz w:val="22"/>
          <w:szCs w:val="22"/>
        </w:rPr>
        <w:t xml:space="preserve"> reverter seu processo de deterioração.</w:t>
      </w:r>
    </w:p>
    <w:p w:rsidR="00A154DB" w:rsidRDefault="00185C38">
      <w:pPr>
        <w:pStyle w:val="Normal-univers"/>
        <w:spacing w:before="0" w:after="0" w:line="360" w:lineRule="auto"/>
        <w:ind w:firstLine="708"/>
        <w:rPr>
          <w:rFonts w:ascii="Arial" w:hAnsi="Arial" w:cs="Arial"/>
          <w:szCs w:val="22"/>
        </w:rPr>
      </w:pPr>
      <w:r w:rsidRPr="00CB4804">
        <w:rPr>
          <w:rFonts w:ascii="Arial" w:hAnsi="Arial" w:cs="Arial"/>
          <w:szCs w:val="22"/>
        </w:rPr>
        <w:t>Esta Lei estabeleceu uma série de incentivos relacionados ao elevado índice de aproveitamento construtivo dos terrenos, descontos e gratuidades aos empreendimentos habitacionais quanto à incidência das contrapartidas financeiras e relacionadas à transferência de potencial construtivo de imóveis de interesse histórico</w:t>
      </w:r>
      <w:r w:rsidR="003C12CA" w:rsidRPr="00CB4804">
        <w:rPr>
          <w:rFonts w:ascii="Arial" w:hAnsi="Arial" w:cs="Arial"/>
          <w:szCs w:val="22"/>
        </w:rPr>
        <w:t>.</w:t>
      </w:r>
      <w:r w:rsidRPr="00CB4804">
        <w:rPr>
          <w:rFonts w:ascii="Arial" w:hAnsi="Arial" w:cs="Arial"/>
          <w:szCs w:val="22"/>
        </w:rPr>
        <w:t xml:space="preserve"> </w:t>
      </w:r>
      <w:r w:rsidR="001E2D02">
        <w:rPr>
          <w:rFonts w:ascii="Arial" w:hAnsi="Arial" w:cs="Arial"/>
          <w:szCs w:val="22"/>
        </w:rPr>
        <w:t>Os</w:t>
      </w:r>
      <w:r w:rsidR="001E2D02" w:rsidRPr="00CB4804">
        <w:rPr>
          <w:rFonts w:ascii="Arial" w:hAnsi="Arial" w:cs="Arial"/>
          <w:szCs w:val="22"/>
        </w:rPr>
        <w:t xml:space="preserve"> incentivos econômicos criados</w:t>
      </w:r>
      <w:r w:rsidR="001E2D02">
        <w:rPr>
          <w:rFonts w:ascii="Arial" w:hAnsi="Arial" w:cs="Arial"/>
          <w:szCs w:val="22"/>
        </w:rPr>
        <w:t xml:space="preserve">, contudo, e </w:t>
      </w:r>
      <w:proofErr w:type="gramStart"/>
      <w:r w:rsidR="001E2D02">
        <w:rPr>
          <w:rFonts w:ascii="Arial" w:hAnsi="Arial" w:cs="Arial"/>
          <w:szCs w:val="22"/>
        </w:rPr>
        <w:t>à</w:t>
      </w:r>
      <w:proofErr w:type="gramEnd"/>
      <w:r w:rsidR="001E2D02">
        <w:rPr>
          <w:rFonts w:ascii="Arial" w:hAnsi="Arial" w:cs="Arial"/>
          <w:szCs w:val="22"/>
        </w:rPr>
        <w:t xml:space="preserve"> exemplo do ocorrido com a OU </w:t>
      </w:r>
      <w:proofErr w:type="spellStart"/>
      <w:r w:rsidR="001E2D02">
        <w:rPr>
          <w:rFonts w:ascii="Arial" w:hAnsi="Arial" w:cs="Arial"/>
          <w:szCs w:val="22"/>
        </w:rPr>
        <w:t>Anhnagabaú</w:t>
      </w:r>
      <w:proofErr w:type="spellEnd"/>
      <w:r w:rsidR="001E2D02">
        <w:rPr>
          <w:rFonts w:ascii="Arial" w:hAnsi="Arial" w:cs="Arial"/>
          <w:szCs w:val="22"/>
        </w:rPr>
        <w:t>,</w:t>
      </w:r>
      <w:r w:rsidR="001E2D02" w:rsidRPr="00CB4804">
        <w:rPr>
          <w:rFonts w:ascii="Arial" w:hAnsi="Arial" w:cs="Arial"/>
          <w:szCs w:val="22"/>
        </w:rPr>
        <w:t xml:space="preserve"> não geraram recursos suficientes para os investimentos necessários à reversão do quadro de degradação da infraestrutura e para  a execução dos melhoramentos necess</w:t>
      </w:r>
      <w:r w:rsidR="001E2D02">
        <w:rPr>
          <w:rFonts w:ascii="Arial" w:hAnsi="Arial" w:cs="Arial"/>
          <w:szCs w:val="22"/>
        </w:rPr>
        <w:t>á</w:t>
      </w:r>
      <w:r w:rsidR="001E2D02" w:rsidRPr="00CB4804">
        <w:rPr>
          <w:rFonts w:ascii="Arial" w:hAnsi="Arial" w:cs="Arial"/>
          <w:szCs w:val="22"/>
        </w:rPr>
        <w:t>rios</w:t>
      </w:r>
      <w:r w:rsidRPr="00CB4804">
        <w:rPr>
          <w:rFonts w:ascii="Arial" w:hAnsi="Arial" w:cs="Arial"/>
          <w:szCs w:val="22"/>
        </w:rPr>
        <w:t>.</w:t>
      </w:r>
    </w:p>
    <w:p w:rsidR="00F90997" w:rsidRDefault="00F90997" w:rsidP="00F90997">
      <w:pPr>
        <w:spacing w:before="0" w:line="360" w:lineRule="auto"/>
        <w:jc w:val="both"/>
        <w:rPr>
          <w:b/>
          <w:sz w:val="22"/>
          <w:szCs w:val="22"/>
        </w:rPr>
      </w:pPr>
    </w:p>
    <w:p w:rsidR="00F90997" w:rsidRPr="00F90997" w:rsidRDefault="00F90997" w:rsidP="00F90997">
      <w:pPr>
        <w:spacing w:before="0" w:line="360" w:lineRule="auto"/>
        <w:jc w:val="both"/>
        <w:rPr>
          <w:b/>
          <w:sz w:val="22"/>
          <w:szCs w:val="22"/>
        </w:rPr>
      </w:pPr>
      <w:r w:rsidRPr="00F90997">
        <w:rPr>
          <w:b/>
          <w:sz w:val="22"/>
          <w:szCs w:val="22"/>
        </w:rPr>
        <w:t>c) Projeto Nova Luz</w:t>
      </w:r>
    </w:p>
    <w:p w:rsidR="00F90997" w:rsidRPr="00F90997" w:rsidRDefault="00F90997" w:rsidP="003646B5">
      <w:pPr>
        <w:pStyle w:val="TextosemFormatao"/>
        <w:spacing w:line="360" w:lineRule="auto"/>
        <w:ind w:firstLine="708"/>
        <w:rPr>
          <w:rFonts w:ascii="Arial" w:hAnsi="Arial" w:cs="Arial"/>
          <w:sz w:val="22"/>
          <w:szCs w:val="22"/>
        </w:rPr>
      </w:pPr>
      <w:r w:rsidRPr="00F90997">
        <w:rPr>
          <w:rFonts w:ascii="Arial" w:hAnsi="Arial" w:cs="Arial"/>
          <w:sz w:val="22"/>
          <w:szCs w:val="22"/>
        </w:rPr>
        <w:t>O Projeto Nova Luz</w:t>
      </w:r>
      <w:proofErr w:type="gramStart"/>
      <w:r w:rsidRPr="00F90997">
        <w:rPr>
          <w:rFonts w:ascii="Arial" w:hAnsi="Arial" w:cs="Arial"/>
          <w:sz w:val="22"/>
          <w:szCs w:val="22"/>
        </w:rPr>
        <w:t xml:space="preserve">  </w:t>
      </w:r>
      <w:proofErr w:type="gramEnd"/>
      <w:r w:rsidRPr="00F90997">
        <w:rPr>
          <w:rFonts w:ascii="Arial" w:hAnsi="Arial" w:cs="Arial"/>
          <w:sz w:val="22"/>
          <w:szCs w:val="22"/>
        </w:rPr>
        <w:t xml:space="preserve">foi concebido a partir da diretriz de um projeto de requalificação urbana na região dos Campos Elíseos e Santa Ifigênia prevista no Plano Diretor Estratégico vigente à época (Lei </w:t>
      </w:r>
      <w:r w:rsidR="00C35E7A">
        <w:rPr>
          <w:rFonts w:ascii="Arial" w:hAnsi="Arial" w:cs="Arial"/>
          <w:sz w:val="22"/>
          <w:szCs w:val="22"/>
        </w:rPr>
        <w:t xml:space="preserve">Municipal </w:t>
      </w:r>
      <w:r w:rsidRPr="00F90997">
        <w:rPr>
          <w:rFonts w:ascii="Arial" w:hAnsi="Arial" w:cs="Arial"/>
          <w:sz w:val="22"/>
          <w:szCs w:val="22"/>
        </w:rPr>
        <w:t xml:space="preserve">nº 13.430/2002) e no Plano Regional Estratégico da Subprefeitura da Sé (Lei </w:t>
      </w:r>
      <w:r w:rsidR="00C35E7A">
        <w:rPr>
          <w:rFonts w:ascii="Arial" w:hAnsi="Arial" w:cs="Arial"/>
          <w:sz w:val="22"/>
          <w:szCs w:val="22"/>
        </w:rPr>
        <w:t xml:space="preserve">Municipal </w:t>
      </w:r>
      <w:r w:rsidRPr="00F90997">
        <w:rPr>
          <w:rFonts w:ascii="Arial" w:hAnsi="Arial" w:cs="Arial"/>
          <w:sz w:val="22"/>
          <w:szCs w:val="22"/>
        </w:rPr>
        <w:t xml:space="preserve">nº 13.885/2004 - Parte III), combinado ao instrumento da Concessão Urbanística (Lei </w:t>
      </w:r>
      <w:r w:rsidR="00C35E7A">
        <w:rPr>
          <w:rFonts w:ascii="Arial" w:hAnsi="Arial" w:cs="Arial"/>
          <w:sz w:val="22"/>
          <w:szCs w:val="22"/>
        </w:rPr>
        <w:t xml:space="preserve">Municipal </w:t>
      </w:r>
      <w:r w:rsidRPr="00F90997">
        <w:rPr>
          <w:rFonts w:ascii="Arial" w:hAnsi="Arial" w:cs="Arial"/>
          <w:sz w:val="22"/>
          <w:szCs w:val="22"/>
        </w:rPr>
        <w:t>nº 14.918/ 2009), no qual um concessionário executaria todas as intervenções definidas em um</w:t>
      </w:r>
      <w:r w:rsidR="00C35E7A">
        <w:rPr>
          <w:rFonts w:ascii="Arial" w:hAnsi="Arial" w:cs="Arial"/>
          <w:sz w:val="22"/>
          <w:szCs w:val="22"/>
        </w:rPr>
        <w:t xml:space="preserve"> </w:t>
      </w:r>
      <w:r w:rsidRPr="00F90997">
        <w:rPr>
          <w:rFonts w:ascii="Arial" w:hAnsi="Arial" w:cs="Arial"/>
          <w:sz w:val="22"/>
          <w:szCs w:val="22"/>
        </w:rPr>
        <w:t>Projeto Urbanístico Específico e as desapropriações dos imóveis necessárias a sua viabilização, sendo remunerado pela venda dos novos imóveis construídos ou pela venda dos direitos de construção dos terrenos desapropriados a empreendedores interessados em investir na área, conforme as condições especificadas no projeto.</w:t>
      </w:r>
    </w:p>
    <w:p w:rsidR="00F90997" w:rsidRPr="00F90997" w:rsidRDefault="00F90997" w:rsidP="00F90997">
      <w:pPr>
        <w:pStyle w:val="TextosemFormatao"/>
        <w:spacing w:line="360" w:lineRule="auto"/>
        <w:rPr>
          <w:rFonts w:ascii="Arial" w:hAnsi="Arial" w:cs="Arial"/>
          <w:sz w:val="22"/>
          <w:szCs w:val="22"/>
        </w:rPr>
      </w:pPr>
      <w:r w:rsidRPr="00F90997">
        <w:rPr>
          <w:rFonts w:ascii="Arial" w:hAnsi="Arial" w:cs="Arial"/>
          <w:sz w:val="22"/>
          <w:szCs w:val="22"/>
        </w:rPr>
        <w:lastRenderedPageBreak/>
        <w:t xml:space="preserve">            Desenvolvido entre 2010 e 2011 por um consórcio de empresas contratado pela Prefeitura de São Paulo, o projeto previa a construção de equipamentos sociais, intervenções na infraestrutura e espaços públicos do perímetro, além da construção de novos empreendimentos de uso misto em terrenos com baixo aproveitamento construtivo, com destaque para a produção de 5.000 unidades habitacionais de interesse social e mercado popular. O perímetro de intervenção encerrava um conjunto de 45 quadras e área de 52 ha e a estratégia de implantação compreendia </w:t>
      </w:r>
      <w:proofErr w:type="gramStart"/>
      <w:r w:rsidRPr="00F90997">
        <w:rPr>
          <w:rFonts w:ascii="Arial" w:hAnsi="Arial" w:cs="Arial"/>
          <w:sz w:val="22"/>
          <w:szCs w:val="22"/>
        </w:rPr>
        <w:t>5</w:t>
      </w:r>
      <w:proofErr w:type="gramEnd"/>
      <w:r w:rsidRPr="00F90997">
        <w:rPr>
          <w:rFonts w:ascii="Arial" w:hAnsi="Arial" w:cs="Arial"/>
          <w:sz w:val="22"/>
          <w:szCs w:val="22"/>
        </w:rPr>
        <w:t xml:space="preserve"> fases ao longo de 15 anos.</w:t>
      </w:r>
    </w:p>
    <w:p w:rsidR="00F90997" w:rsidRPr="00F90997" w:rsidRDefault="00F90997" w:rsidP="00F90997">
      <w:pPr>
        <w:pStyle w:val="TextosemFormatao"/>
        <w:spacing w:line="360" w:lineRule="auto"/>
        <w:rPr>
          <w:rFonts w:ascii="Arial" w:hAnsi="Arial" w:cs="Arial"/>
          <w:sz w:val="22"/>
          <w:szCs w:val="22"/>
        </w:rPr>
      </w:pPr>
      <w:r w:rsidRPr="00F90997">
        <w:rPr>
          <w:rFonts w:ascii="Arial" w:hAnsi="Arial" w:cs="Arial"/>
          <w:sz w:val="22"/>
          <w:szCs w:val="22"/>
        </w:rPr>
        <w:t xml:space="preserve">            O Projeto Nova Luz não fora implantado uma vez que o escopo das intervenções previstas em seu PUE não se viabilizou somente pelas receitas previstas no processo de concessão, sendo necessária uma subvenção financeira da Prefeitura para abarcar a totalidade dos investimentos.</w:t>
      </w:r>
    </w:p>
    <w:p w:rsidR="00F84232" w:rsidRDefault="00F84232">
      <w:pPr>
        <w:pStyle w:val="Normal-univers"/>
        <w:spacing w:before="0" w:after="0" w:line="360" w:lineRule="auto"/>
        <w:ind w:firstLine="0"/>
        <w:rPr>
          <w:rFonts w:ascii="Arial" w:hAnsi="Arial" w:cs="Arial"/>
          <w:b/>
          <w:szCs w:val="22"/>
        </w:rPr>
      </w:pPr>
    </w:p>
    <w:p w:rsidR="00A154DB" w:rsidRDefault="00F84232">
      <w:pPr>
        <w:pStyle w:val="Normal-univers"/>
        <w:spacing w:before="0" w:after="0" w:line="360" w:lineRule="auto"/>
        <w:ind w:firstLine="0"/>
        <w:rPr>
          <w:rFonts w:ascii="Arial" w:hAnsi="Arial" w:cs="Arial"/>
          <w:b/>
          <w:szCs w:val="22"/>
        </w:rPr>
      </w:pPr>
      <w:r>
        <w:rPr>
          <w:rFonts w:ascii="Arial" w:hAnsi="Arial" w:cs="Arial"/>
          <w:b/>
          <w:szCs w:val="22"/>
        </w:rPr>
        <w:t>1</w:t>
      </w:r>
      <w:r w:rsidR="00185C38" w:rsidRPr="00CB4804">
        <w:rPr>
          <w:rFonts w:ascii="Arial" w:hAnsi="Arial" w:cs="Arial"/>
          <w:b/>
          <w:szCs w:val="22"/>
        </w:rPr>
        <w:t>.</w:t>
      </w:r>
      <w:r w:rsidR="009E2800" w:rsidRPr="00CB4804">
        <w:rPr>
          <w:rFonts w:ascii="Arial" w:hAnsi="Arial" w:cs="Arial"/>
          <w:b/>
          <w:szCs w:val="22"/>
        </w:rPr>
        <w:t>1.</w:t>
      </w:r>
      <w:r w:rsidR="00185C38" w:rsidRPr="00CB4804">
        <w:rPr>
          <w:rFonts w:ascii="Arial" w:hAnsi="Arial" w:cs="Arial"/>
          <w:b/>
          <w:szCs w:val="22"/>
        </w:rPr>
        <w:t xml:space="preserve">3 Ações em andamento: </w:t>
      </w:r>
      <w:r w:rsidR="00040357">
        <w:rPr>
          <w:rFonts w:ascii="Arial" w:hAnsi="Arial" w:cs="Arial"/>
          <w:b/>
          <w:szCs w:val="22"/>
        </w:rPr>
        <w:t xml:space="preserve">construção da </w:t>
      </w:r>
      <w:r w:rsidR="002822BF" w:rsidRPr="00CB4804">
        <w:rPr>
          <w:rFonts w:ascii="Arial" w:hAnsi="Arial" w:cs="Arial"/>
          <w:b/>
          <w:szCs w:val="22"/>
        </w:rPr>
        <w:t xml:space="preserve">Rede de Espaços Públicos </w:t>
      </w:r>
    </w:p>
    <w:p w:rsidR="00A154DB" w:rsidRDefault="00964C6D">
      <w:pPr>
        <w:pStyle w:val="Normal-univers"/>
        <w:spacing w:before="0" w:after="0" w:line="360" w:lineRule="auto"/>
        <w:ind w:firstLine="708"/>
        <w:rPr>
          <w:rFonts w:ascii="Arial" w:hAnsi="Arial" w:cs="Arial"/>
          <w:szCs w:val="22"/>
        </w:rPr>
      </w:pPr>
      <w:r w:rsidRPr="00CB4804">
        <w:rPr>
          <w:rFonts w:ascii="Arial" w:hAnsi="Arial" w:cs="Arial"/>
          <w:szCs w:val="22"/>
        </w:rPr>
        <w:t>Um dos objetivos perseguidos pela Prefeitura de São Paulo é o de renovar as formas de uso dos espaços públicos da cidade para o resgate do seu sentido simbólico, representando um compromisso direto com os direitos sociais e civis de toda a sociedade.</w:t>
      </w:r>
    </w:p>
    <w:p w:rsidR="00A154DB" w:rsidRDefault="00964C6D">
      <w:pPr>
        <w:pStyle w:val="Normal-univers"/>
        <w:spacing w:before="0" w:after="0" w:line="360" w:lineRule="auto"/>
        <w:ind w:firstLine="708"/>
        <w:rPr>
          <w:rFonts w:ascii="Arial" w:hAnsi="Arial" w:cs="Arial"/>
          <w:szCs w:val="22"/>
        </w:rPr>
      </w:pPr>
      <w:r w:rsidRPr="00CB4804">
        <w:rPr>
          <w:rFonts w:ascii="Arial" w:hAnsi="Arial" w:cs="Arial"/>
          <w:szCs w:val="22"/>
        </w:rPr>
        <w:t xml:space="preserve">Promover a diversificação das atividades constitui-se em um instrumento fundamental para a construção do domínio público sobre os espaços </w:t>
      </w:r>
      <w:r w:rsidR="00040357">
        <w:rPr>
          <w:rFonts w:ascii="Arial" w:hAnsi="Arial" w:cs="Arial"/>
          <w:szCs w:val="22"/>
        </w:rPr>
        <w:t xml:space="preserve">livres </w:t>
      </w:r>
      <w:r w:rsidRPr="00CB4804">
        <w:rPr>
          <w:rFonts w:ascii="Arial" w:hAnsi="Arial" w:cs="Arial"/>
          <w:szCs w:val="22"/>
        </w:rPr>
        <w:t>públicos. Esse processo é capaz de promover, além da melhoria na percepção de segurança e qualidade, o reforço no sentido de pertencimento e identificação da população com a cidade, o que é fundamental para o sucesso de sua renovação.</w:t>
      </w:r>
    </w:p>
    <w:p w:rsidR="00A154DB" w:rsidRDefault="00964C6D">
      <w:pPr>
        <w:pStyle w:val="Normal-univers"/>
        <w:spacing w:before="0" w:after="0" w:line="360" w:lineRule="auto"/>
        <w:ind w:firstLine="708"/>
        <w:rPr>
          <w:rFonts w:ascii="Arial" w:hAnsi="Arial" w:cs="Arial"/>
          <w:szCs w:val="22"/>
        </w:rPr>
      </w:pPr>
      <w:r w:rsidRPr="00CB4804">
        <w:rPr>
          <w:rFonts w:ascii="Arial" w:hAnsi="Arial" w:cs="Arial"/>
          <w:szCs w:val="22"/>
        </w:rPr>
        <w:t xml:space="preserve">Além da renovação das formas de uso, também se faz necessário </w:t>
      </w:r>
      <w:proofErr w:type="gramStart"/>
      <w:r w:rsidRPr="00CB4804">
        <w:rPr>
          <w:rFonts w:ascii="Arial" w:hAnsi="Arial" w:cs="Arial"/>
          <w:szCs w:val="22"/>
        </w:rPr>
        <w:t>a</w:t>
      </w:r>
      <w:proofErr w:type="gramEnd"/>
      <w:r w:rsidRPr="00CB4804">
        <w:rPr>
          <w:rFonts w:ascii="Arial" w:hAnsi="Arial" w:cs="Arial"/>
          <w:szCs w:val="22"/>
        </w:rPr>
        <w:t xml:space="preserve"> atualização da infraestrutura desses espaços. Qualificar as calçadas, a iluminação, regular a gestão do subsolo e aumentar a arborização urbana são alguns exemplos das obras necessárias. </w:t>
      </w:r>
    </w:p>
    <w:p w:rsidR="00A154DB" w:rsidRDefault="00964C6D">
      <w:pPr>
        <w:pStyle w:val="Normal-univers"/>
        <w:spacing w:before="0" w:after="0" w:line="360" w:lineRule="auto"/>
        <w:ind w:firstLine="708"/>
        <w:rPr>
          <w:rFonts w:ascii="Arial" w:hAnsi="Arial" w:cs="Arial"/>
          <w:szCs w:val="22"/>
        </w:rPr>
      </w:pPr>
      <w:r w:rsidRPr="00CB4804">
        <w:rPr>
          <w:rFonts w:ascii="Arial" w:hAnsi="Arial" w:cs="Arial"/>
          <w:szCs w:val="22"/>
        </w:rPr>
        <w:t xml:space="preserve">Por fim, </w:t>
      </w:r>
      <w:r w:rsidR="00185C38" w:rsidRPr="00CB4804">
        <w:rPr>
          <w:rFonts w:ascii="Arial" w:hAnsi="Arial" w:cs="Arial"/>
          <w:szCs w:val="22"/>
        </w:rPr>
        <w:t>o sucesso das ações na região central demandam maior cuidado com a gestão e a permanente manutenção dos espaços públicos, através de ações concertadas que possibilitarão mudar</w:t>
      </w:r>
      <w:proofErr w:type="gramStart"/>
      <w:r w:rsidR="00185C38" w:rsidRPr="00CB4804">
        <w:rPr>
          <w:rFonts w:ascii="Arial" w:hAnsi="Arial" w:cs="Arial"/>
          <w:szCs w:val="22"/>
        </w:rPr>
        <w:t xml:space="preserve">  </w:t>
      </w:r>
      <w:proofErr w:type="gramEnd"/>
      <w:r w:rsidR="00185C38" w:rsidRPr="00CB4804">
        <w:rPr>
          <w:rFonts w:ascii="Arial" w:hAnsi="Arial" w:cs="Arial"/>
          <w:szCs w:val="22"/>
        </w:rPr>
        <w:t>sua percepção como patrimônio coletivo e o interesse para repovoar a região.</w:t>
      </w:r>
    </w:p>
    <w:p w:rsidR="00A154DB" w:rsidRDefault="00A154DB">
      <w:pPr>
        <w:pStyle w:val="Normal-univers"/>
        <w:spacing w:before="0" w:after="0" w:line="360" w:lineRule="auto"/>
        <w:ind w:firstLine="708"/>
        <w:rPr>
          <w:rFonts w:ascii="Arial" w:hAnsi="Arial" w:cs="Arial"/>
          <w:b/>
          <w:szCs w:val="22"/>
        </w:rPr>
      </w:pPr>
    </w:p>
    <w:p w:rsidR="00A154DB" w:rsidRDefault="00185C38">
      <w:pPr>
        <w:pStyle w:val="Normal-univers"/>
        <w:spacing w:before="0" w:after="0" w:line="360" w:lineRule="auto"/>
        <w:ind w:firstLine="0"/>
        <w:rPr>
          <w:rFonts w:ascii="Arial" w:hAnsi="Arial" w:cs="Arial"/>
          <w:b/>
          <w:szCs w:val="22"/>
        </w:rPr>
      </w:pPr>
      <w:r w:rsidRPr="00CB4804">
        <w:rPr>
          <w:rFonts w:ascii="Arial" w:hAnsi="Arial" w:cs="Arial"/>
          <w:b/>
          <w:szCs w:val="22"/>
        </w:rPr>
        <w:t xml:space="preserve"> </w:t>
      </w:r>
      <w:r w:rsidR="00040357">
        <w:rPr>
          <w:rFonts w:ascii="Arial" w:hAnsi="Arial" w:cs="Arial"/>
          <w:b/>
          <w:szCs w:val="22"/>
        </w:rPr>
        <w:t xml:space="preserve">a) </w:t>
      </w:r>
      <w:r w:rsidRPr="00CB4804">
        <w:rPr>
          <w:rFonts w:ascii="Arial" w:hAnsi="Arial" w:cs="Arial"/>
          <w:b/>
          <w:szCs w:val="22"/>
        </w:rPr>
        <w:t>Centro Aberto e os projetos piloto de renovação dos espaços públicos</w:t>
      </w:r>
    </w:p>
    <w:p w:rsidR="00CE1769" w:rsidRDefault="00964C6D" w:rsidP="00CE1769">
      <w:pPr>
        <w:spacing w:before="0" w:line="360" w:lineRule="auto"/>
        <w:jc w:val="both"/>
        <w:textAlignment w:val="baseline"/>
        <w:rPr>
          <w:b/>
          <w:noProof/>
          <w:sz w:val="22"/>
          <w:szCs w:val="22"/>
        </w:rPr>
      </w:pPr>
      <w:r w:rsidRPr="00CB4804">
        <w:rPr>
          <w:rFonts w:eastAsia="Times New Roman"/>
          <w:sz w:val="22"/>
          <w:szCs w:val="22"/>
          <w:lang w:eastAsia="pt-BR"/>
        </w:rPr>
        <w:tab/>
        <w:t xml:space="preserve">O </w:t>
      </w:r>
      <w:r w:rsidR="001E2D02">
        <w:rPr>
          <w:rFonts w:eastAsia="Times New Roman"/>
          <w:sz w:val="22"/>
          <w:szCs w:val="22"/>
          <w:lang w:eastAsia="pt-BR"/>
        </w:rPr>
        <w:t xml:space="preserve">Programa </w:t>
      </w:r>
      <w:r w:rsidRPr="00CB4804">
        <w:rPr>
          <w:rFonts w:eastAsia="Times New Roman"/>
          <w:sz w:val="22"/>
          <w:szCs w:val="22"/>
          <w:lang w:eastAsia="pt-BR"/>
        </w:rPr>
        <w:t xml:space="preserve">Centro Aberto tem papel de articular as políticas públicas municipais voltadas para os espaços públicos. Neles, convergem ações de diversos órgãos municipais, como o </w:t>
      </w:r>
      <w:proofErr w:type="gramStart"/>
      <w:r w:rsidRPr="00CB4804">
        <w:rPr>
          <w:rFonts w:eastAsia="Times New Roman"/>
          <w:sz w:val="22"/>
          <w:szCs w:val="22"/>
          <w:lang w:eastAsia="pt-BR"/>
        </w:rPr>
        <w:t>WiFi</w:t>
      </w:r>
      <w:proofErr w:type="gramEnd"/>
      <w:r w:rsidRPr="00CB4804">
        <w:rPr>
          <w:rFonts w:eastAsia="Times New Roman"/>
          <w:sz w:val="22"/>
          <w:szCs w:val="22"/>
          <w:lang w:eastAsia="pt-BR"/>
        </w:rPr>
        <w:t xml:space="preserve"> Livre SP e a renovação da iluminação pública, o incentivo à presença de artistas de rua e comida de rua, assim como a rede de bicicletas compartilhadas e a instalação de paraciclos. Os primeiros projetos do Centro Aberto foram implantados em caráter de experimentação, como projetos piloto,</w:t>
      </w:r>
      <w:r w:rsidRPr="00CB4804">
        <w:rPr>
          <w:sz w:val="22"/>
          <w:szCs w:val="22"/>
        </w:rPr>
        <w:t xml:space="preserve"> o que possibilitou verificar a eficácia das novas soluções em escala real, antes de se promover as alterações permanentes.</w:t>
      </w:r>
      <w:r w:rsidRPr="00CB4804">
        <w:rPr>
          <w:rFonts w:eastAsia="Times New Roman"/>
          <w:sz w:val="22"/>
          <w:szCs w:val="22"/>
          <w:lang w:eastAsia="pt-BR"/>
        </w:rPr>
        <w:t xml:space="preserve"> Ao mesmo tempo </w:t>
      </w:r>
      <w:r w:rsidRPr="00CB4804">
        <w:rPr>
          <w:rFonts w:eastAsia="Times New Roman"/>
          <w:sz w:val="22"/>
          <w:szCs w:val="22"/>
          <w:lang w:eastAsia="pt-BR"/>
        </w:rPr>
        <w:lastRenderedPageBreak/>
        <w:t>em que permitem o diálogo público e o envolvimento da comunidade, convidam usuários e potenciais usuários para o engajamento no processo de mudança da cidade com relação as suas necessidades e demandas.</w:t>
      </w:r>
    </w:p>
    <w:p w:rsidR="00A154DB" w:rsidRDefault="00F46278">
      <w:pPr>
        <w:pStyle w:val="Ttulo3"/>
        <w:numPr>
          <w:ilvl w:val="0"/>
          <w:numId w:val="0"/>
        </w:numPr>
        <w:spacing w:before="0" w:line="360" w:lineRule="auto"/>
        <w:ind w:left="152" w:hanging="152"/>
        <w:textAlignment w:val="baseline"/>
        <w:rPr>
          <w:b/>
          <w:color w:val="auto"/>
          <w:sz w:val="22"/>
          <w:szCs w:val="22"/>
        </w:rPr>
      </w:pPr>
      <w:r>
        <w:rPr>
          <w:b/>
          <w:noProof/>
          <w:color w:val="auto"/>
          <w:sz w:val="22"/>
          <w:szCs w:val="22"/>
        </w:rPr>
        <w:drawing>
          <wp:inline distT="0" distB="0" distL="0" distR="0">
            <wp:extent cx="5838825" cy="3838575"/>
            <wp:effectExtent l="19050" t="0" r="9525" b="0"/>
            <wp:docPr id="12" name="Imagem 3" descr="\\spurbsp01\SEP_Estruturacao_Projetos\02_NAU_NucleoAnaliseUrbana\02_Projetos\_PIU\AI\imagemCentroAb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rbsp01\SEP_Estruturacao_Projetos\02_NAU_NucleoAnaliseUrbana\02_Projetos\_PIU\AI\imagemCentroAberto.jpg"/>
                    <pic:cNvPicPr>
                      <a:picLocks noChangeAspect="1" noChangeArrowheads="1"/>
                    </pic:cNvPicPr>
                  </pic:nvPicPr>
                  <pic:blipFill>
                    <a:blip r:embed="rId16" cstate="print"/>
                    <a:srcRect b="-1170"/>
                    <a:stretch>
                      <a:fillRect/>
                    </a:stretch>
                  </pic:blipFill>
                  <pic:spPr bwMode="auto">
                    <a:xfrm>
                      <a:off x="0" y="0"/>
                      <a:ext cx="5838825" cy="3838575"/>
                    </a:xfrm>
                    <a:prstGeom prst="rect">
                      <a:avLst/>
                    </a:prstGeom>
                    <a:noFill/>
                    <a:ln w="9525">
                      <a:noFill/>
                      <a:miter lim="800000"/>
                      <a:headEnd/>
                      <a:tailEnd/>
                    </a:ln>
                  </pic:spPr>
                </pic:pic>
              </a:graphicData>
            </a:graphic>
          </wp:inline>
        </w:drawing>
      </w:r>
    </w:p>
    <w:p w:rsidR="00F46278" w:rsidRPr="00040357" w:rsidRDefault="00F46278" w:rsidP="00F46278">
      <w:pPr>
        <w:spacing w:before="0" w:line="360" w:lineRule="auto"/>
        <w:jc w:val="both"/>
        <w:rPr>
          <w:b/>
          <w:sz w:val="16"/>
          <w:szCs w:val="16"/>
        </w:rPr>
      </w:pPr>
      <w:r w:rsidRPr="00040357">
        <w:rPr>
          <w:b/>
          <w:sz w:val="16"/>
          <w:szCs w:val="16"/>
        </w:rPr>
        <w:t xml:space="preserve">CENTRO ABERTO – PROJETO PILOTO SÃO FRANCISCO. </w:t>
      </w:r>
      <w:r w:rsidRPr="00040357">
        <w:rPr>
          <w:sz w:val="16"/>
          <w:szCs w:val="16"/>
        </w:rPr>
        <w:t>FONTE: SMDU, 2014.</w:t>
      </w:r>
    </w:p>
    <w:p w:rsidR="00F46278" w:rsidRDefault="00F46278">
      <w:pPr>
        <w:pStyle w:val="Ttulo3"/>
        <w:numPr>
          <w:ilvl w:val="0"/>
          <w:numId w:val="0"/>
        </w:numPr>
        <w:spacing w:before="0" w:line="360" w:lineRule="auto"/>
        <w:ind w:left="152" w:hanging="152"/>
        <w:textAlignment w:val="baseline"/>
        <w:rPr>
          <w:b/>
          <w:color w:val="auto"/>
          <w:sz w:val="22"/>
          <w:szCs w:val="22"/>
        </w:rPr>
      </w:pPr>
    </w:p>
    <w:p w:rsidR="00A154DB" w:rsidRDefault="00040357">
      <w:pPr>
        <w:pStyle w:val="Ttulo3"/>
        <w:numPr>
          <w:ilvl w:val="0"/>
          <w:numId w:val="0"/>
        </w:numPr>
        <w:spacing w:before="0" w:line="360" w:lineRule="auto"/>
        <w:ind w:left="152" w:hanging="152"/>
        <w:textAlignment w:val="baseline"/>
        <w:rPr>
          <w:b/>
          <w:color w:val="auto"/>
          <w:sz w:val="22"/>
          <w:szCs w:val="22"/>
        </w:rPr>
      </w:pPr>
      <w:r>
        <w:rPr>
          <w:b/>
          <w:color w:val="auto"/>
          <w:sz w:val="22"/>
          <w:szCs w:val="22"/>
        </w:rPr>
        <w:t xml:space="preserve">b) </w:t>
      </w:r>
      <w:r w:rsidR="00964C6D" w:rsidRPr="00CB4804">
        <w:rPr>
          <w:b/>
          <w:color w:val="auto"/>
          <w:sz w:val="22"/>
          <w:szCs w:val="22"/>
        </w:rPr>
        <w:t>Requalificação do Vale do Anhangabaú</w:t>
      </w:r>
      <w:proofErr w:type="gramStart"/>
      <w:r w:rsidR="00964C6D" w:rsidRPr="00CB4804">
        <w:rPr>
          <w:b/>
          <w:color w:val="auto"/>
          <w:sz w:val="22"/>
          <w:szCs w:val="22"/>
        </w:rPr>
        <w:t xml:space="preserve">  </w:t>
      </w:r>
      <w:proofErr w:type="gramEnd"/>
      <w:r w:rsidR="00964C6D" w:rsidRPr="00CB4804">
        <w:rPr>
          <w:b/>
          <w:color w:val="auto"/>
          <w:sz w:val="22"/>
          <w:szCs w:val="22"/>
        </w:rPr>
        <w:t>e Calçadões</w:t>
      </w:r>
    </w:p>
    <w:p w:rsidR="00A154DB" w:rsidRDefault="00964C6D">
      <w:pPr>
        <w:pStyle w:val="NormalWeb"/>
        <w:spacing w:before="0" w:beforeAutospacing="0" w:after="0" w:afterAutospacing="0" w:line="360" w:lineRule="auto"/>
        <w:ind w:firstLine="502"/>
        <w:textAlignment w:val="baseline"/>
        <w:rPr>
          <w:rFonts w:ascii="Arial" w:hAnsi="Arial" w:cs="Arial"/>
          <w:sz w:val="22"/>
          <w:szCs w:val="22"/>
        </w:rPr>
      </w:pPr>
      <w:r w:rsidRPr="00CB4804">
        <w:rPr>
          <w:rFonts w:ascii="Arial" w:hAnsi="Arial" w:cs="Arial"/>
          <w:sz w:val="22"/>
          <w:szCs w:val="22"/>
        </w:rPr>
        <w:t>Estas intervenções partem da premissa de que, para garantir e ampliar a presença da população na região central</w:t>
      </w:r>
      <w:proofErr w:type="gramStart"/>
      <w:r w:rsidRPr="00CB4804">
        <w:rPr>
          <w:rFonts w:ascii="Arial" w:hAnsi="Arial" w:cs="Arial"/>
          <w:sz w:val="22"/>
          <w:szCs w:val="22"/>
        </w:rPr>
        <w:t>, é</w:t>
      </w:r>
      <w:proofErr w:type="gramEnd"/>
      <w:r w:rsidRPr="00CB4804">
        <w:rPr>
          <w:rFonts w:ascii="Arial" w:hAnsi="Arial" w:cs="Arial"/>
          <w:sz w:val="22"/>
          <w:szCs w:val="22"/>
        </w:rPr>
        <w:t xml:space="preserve"> necessário qualificar suas infraestruturas e atentar-se às diferentes demandas e dinâmicas de suas ruas, avenidas, praças e parques. Estes espaços têm para a cidade as funções mais diversas, mas todos necessitam de uma qualidade no seu uso, na sua infraestrutura e na sua paisagem.</w:t>
      </w:r>
    </w:p>
    <w:p w:rsidR="00A154DB" w:rsidRDefault="00964C6D">
      <w:pPr>
        <w:pStyle w:val="NormalWeb"/>
        <w:spacing w:before="0" w:beforeAutospacing="0" w:after="0" w:afterAutospacing="0" w:line="360" w:lineRule="auto"/>
        <w:ind w:firstLine="708"/>
        <w:textAlignment w:val="baseline"/>
        <w:rPr>
          <w:rFonts w:ascii="Arial" w:hAnsi="Arial" w:cs="Arial"/>
          <w:sz w:val="22"/>
          <w:szCs w:val="22"/>
        </w:rPr>
      </w:pPr>
      <w:r w:rsidRPr="00CB4804">
        <w:rPr>
          <w:rFonts w:ascii="Arial" w:hAnsi="Arial" w:cs="Arial"/>
          <w:sz w:val="22"/>
          <w:szCs w:val="22"/>
        </w:rPr>
        <w:t xml:space="preserve">Para o Vale do Anhangabaú, o projeto em desenvolvimento contempla o respeito à escala humana, o resgate de suas características históricas, a melhoria dos acessos, a qualificação das conexões com os meios de transporte público, a ativação de suas fachadas e a instalação de equipamentos de cultura, lazer e apoio. Parte fundamental neste processo é a </w:t>
      </w:r>
      <w:proofErr w:type="gramStart"/>
      <w:r w:rsidRPr="00CB4804">
        <w:rPr>
          <w:rFonts w:ascii="Arial" w:hAnsi="Arial" w:cs="Arial"/>
          <w:sz w:val="22"/>
          <w:szCs w:val="22"/>
        </w:rPr>
        <w:t>implementação</w:t>
      </w:r>
      <w:proofErr w:type="gramEnd"/>
      <w:r w:rsidRPr="00CB4804">
        <w:rPr>
          <w:rFonts w:ascii="Arial" w:hAnsi="Arial" w:cs="Arial"/>
          <w:sz w:val="22"/>
          <w:szCs w:val="22"/>
        </w:rPr>
        <w:t xml:space="preserve"> de um sistema de gestão do espaço e das atividades para o Vale, justamente no intuito de fomentar atividades culturais, comerciais e de lazer na região, complementadas por ações sociais de apoio a toda a população. </w:t>
      </w:r>
    </w:p>
    <w:p w:rsidR="00F84232" w:rsidRPr="006D5FBB" w:rsidRDefault="00F84232" w:rsidP="00F84232">
      <w:pPr>
        <w:pStyle w:val="TRTtulo1"/>
        <w:numPr>
          <w:ilvl w:val="0"/>
          <w:numId w:val="0"/>
        </w:numPr>
        <w:spacing w:before="0" w:after="0" w:line="360" w:lineRule="auto"/>
        <w:ind w:firstLine="708"/>
        <w:rPr>
          <w:rFonts w:ascii="Arial" w:hAnsi="Arial" w:cs="Arial"/>
          <w:b w:val="0"/>
          <w:caps w:val="0"/>
          <w:spacing w:val="0"/>
          <w:kern w:val="0"/>
          <w:lang w:eastAsia="pt-BR"/>
        </w:rPr>
      </w:pPr>
      <w:r w:rsidRPr="00CB4804">
        <w:rPr>
          <w:rFonts w:ascii="Arial" w:hAnsi="Arial" w:cs="Arial"/>
          <w:b w:val="0"/>
          <w:caps w:val="0"/>
          <w:spacing w:val="0"/>
          <w:kern w:val="0"/>
          <w:lang w:eastAsia="pt-BR"/>
        </w:rPr>
        <w:t xml:space="preserve">Em relação aos Calçadões, para </w:t>
      </w:r>
      <w:r>
        <w:rPr>
          <w:rFonts w:ascii="Arial" w:hAnsi="Arial" w:cs="Arial"/>
          <w:b w:val="0"/>
          <w:caps w:val="0"/>
          <w:spacing w:val="0"/>
          <w:kern w:val="0"/>
          <w:lang w:eastAsia="pt-BR"/>
        </w:rPr>
        <w:t xml:space="preserve">que se compreendam </w:t>
      </w:r>
      <w:r w:rsidRPr="00CB4804">
        <w:rPr>
          <w:rFonts w:ascii="Arial" w:hAnsi="Arial" w:cs="Arial"/>
          <w:b w:val="0"/>
          <w:caps w:val="0"/>
          <w:spacing w:val="0"/>
          <w:kern w:val="0"/>
          <w:lang w:eastAsia="pt-BR"/>
        </w:rPr>
        <w:t xml:space="preserve">suas funções, qualidades e seus problemas atuais, </w:t>
      </w:r>
      <w:r>
        <w:rPr>
          <w:rFonts w:ascii="Arial" w:hAnsi="Arial" w:cs="Arial"/>
          <w:b w:val="0"/>
          <w:caps w:val="0"/>
          <w:spacing w:val="0"/>
          <w:kern w:val="0"/>
          <w:lang w:eastAsia="pt-BR"/>
        </w:rPr>
        <w:t xml:space="preserve">é preciso </w:t>
      </w:r>
      <w:r w:rsidRPr="00CB4804">
        <w:rPr>
          <w:rFonts w:ascii="Arial" w:hAnsi="Arial" w:cs="Arial"/>
          <w:b w:val="0"/>
          <w:caps w:val="0"/>
          <w:spacing w:val="0"/>
          <w:kern w:val="0"/>
          <w:lang w:eastAsia="pt-BR"/>
        </w:rPr>
        <w:t xml:space="preserve">entender o sistema de mobilidade que envolve pessoas e mercadorias, </w:t>
      </w:r>
      <w:proofErr w:type="gramStart"/>
      <w:r w:rsidRPr="00CB4804">
        <w:rPr>
          <w:rFonts w:ascii="Arial" w:hAnsi="Arial" w:cs="Arial"/>
          <w:b w:val="0"/>
          <w:caps w:val="0"/>
          <w:spacing w:val="0"/>
          <w:kern w:val="0"/>
          <w:lang w:eastAsia="pt-BR"/>
        </w:rPr>
        <w:t>transporte coletivo e automóveis</w:t>
      </w:r>
      <w:proofErr w:type="gramEnd"/>
      <w:r w:rsidRPr="00CB4804">
        <w:rPr>
          <w:rFonts w:ascii="Arial" w:hAnsi="Arial" w:cs="Arial"/>
          <w:b w:val="0"/>
          <w:caps w:val="0"/>
          <w:spacing w:val="0"/>
          <w:kern w:val="0"/>
          <w:lang w:eastAsia="pt-BR"/>
        </w:rPr>
        <w:t xml:space="preserve">. Várias características iniciais se perderam </w:t>
      </w:r>
      <w:r w:rsidRPr="00CB4804">
        <w:rPr>
          <w:rFonts w:ascii="Arial" w:hAnsi="Arial" w:cs="Arial"/>
          <w:b w:val="0"/>
          <w:caps w:val="0"/>
          <w:spacing w:val="0"/>
          <w:kern w:val="0"/>
          <w:lang w:eastAsia="pt-BR"/>
        </w:rPr>
        <w:lastRenderedPageBreak/>
        <w:t>desde a implantação do projeto dos anos 1970</w:t>
      </w:r>
      <w:r>
        <w:rPr>
          <w:rFonts w:ascii="Arial" w:hAnsi="Arial" w:cs="Arial"/>
          <w:b w:val="0"/>
          <w:caps w:val="0"/>
          <w:spacing w:val="0"/>
          <w:kern w:val="0"/>
          <w:lang w:eastAsia="pt-BR"/>
        </w:rPr>
        <w:t>,</w:t>
      </w:r>
      <w:r w:rsidRPr="00CB4804">
        <w:rPr>
          <w:rFonts w:ascii="Arial" w:hAnsi="Arial" w:cs="Arial"/>
          <w:b w:val="0"/>
          <w:caps w:val="0"/>
          <w:spacing w:val="0"/>
          <w:kern w:val="0"/>
          <w:lang w:eastAsia="pt-BR"/>
        </w:rPr>
        <w:t xml:space="preserve"> mas outras ganharam força com as mudanças culturais e econômicas da cidade e pela </w:t>
      </w:r>
      <w:r>
        <w:rPr>
          <w:rFonts w:ascii="Arial" w:hAnsi="Arial" w:cs="Arial"/>
          <w:b w:val="0"/>
          <w:caps w:val="0"/>
          <w:spacing w:val="0"/>
          <w:kern w:val="0"/>
          <w:lang w:eastAsia="pt-BR"/>
        </w:rPr>
        <w:t>priorização</w:t>
      </w:r>
      <w:r w:rsidRPr="00CB4804">
        <w:rPr>
          <w:rFonts w:ascii="Arial" w:hAnsi="Arial" w:cs="Arial"/>
          <w:b w:val="0"/>
          <w:caps w:val="0"/>
          <w:spacing w:val="0"/>
          <w:kern w:val="0"/>
          <w:lang w:eastAsia="pt-BR"/>
        </w:rPr>
        <w:t xml:space="preserve"> ao uso do transporte público. Diante desta condição, foram estudadas várias soluções de gestão destes espaços e para a qualificação dos calçadões, como soluções de piso, mobiliário urbano, iluminação, formas de distribuição de bens e produtos</w:t>
      </w:r>
      <w:r>
        <w:rPr>
          <w:rFonts w:ascii="Arial" w:hAnsi="Arial" w:cs="Arial"/>
          <w:b w:val="0"/>
          <w:caps w:val="0"/>
          <w:spacing w:val="0"/>
          <w:kern w:val="0"/>
          <w:lang w:eastAsia="pt-BR"/>
        </w:rPr>
        <w:t>, s</w:t>
      </w:r>
      <w:r w:rsidRPr="00CB4804">
        <w:rPr>
          <w:rFonts w:ascii="Arial" w:hAnsi="Arial" w:cs="Arial"/>
          <w:b w:val="0"/>
          <w:caps w:val="0"/>
          <w:spacing w:val="0"/>
          <w:kern w:val="0"/>
          <w:lang w:eastAsia="pt-BR"/>
        </w:rPr>
        <w:t>empre a fim de promover o uso e a ocupação deste e de outros espaços públicos de forma mais qualificada.</w:t>
      </w:r>
    </w:p>
    <w:p w:rsidR="00684A88" w:rsidRDefault="006D5FBB" w:rsidP="00684A88">
      <w:pPr>
        <w:pStyle w:val="NormalWeb"/>
        <w:spacing w:before="0" w:beforeAutospacing="0" w:after="0" w:afterAutospacing="0" w:line="360" w:lineRule="auto"/>
        <w:textAlignment w:val="baseline"/>
        <w:rPr>
          <w:rFonts w:ascii="Arial" w:hAnsi="Arial" w:cs="Arial"/>
          <w:sz w:val="22"/>
          <w:szCs w:val="22"/>
        </w:rPr>
      </w:pPr>
      <w:r>
        <w:rPr>
          <w:rFonts w:ascii="Arial" w:hAnsi="Arial" w:cs="Arial"/>
          <w:noProof/>
          <w:sz w:val="22"/>
          <w:szCs w:val="22"/>
        </w:rPr>
        <w:drawing>
          <wp:inline distT="0" distB="0" distL="0" distR="0">
            <wp:extent cx="5831828" cy="3364302"/>
            <wp:effectExtent l="19050" t="0" r="0" b="0"/>
            <wp:docPr id="5" name="Picture 5" descr="Macintosh HD:Users:gustavopartezani:Dropbox:SPURB_PRO02 Anhangabaú e Calçadão:ANH_PROJETO BASICO:F_MIRANTE_r3_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stavopartezani:Dropbox:SPURB_PRO02 Anhangabaú e Calçadão:ANH_PROJETO BASICO:F_MIRANTE_r3_BX.jpg"/>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1828" cy="3364302"/>
                    </a:xfrm>
                    <a:prstGeom prst="rect">
                      <a:avLst/>
                    </a:prstGeom>
                    <a:noFill/>
                    <a:ln>
                      <a:noFill/>
                    </a:ln>
                  </pic:spPr>
                </pic:pic>
              </a:graphicData>
            </a:graphic>
          </wp:inline>
        </w:drawing>
      </w:r>
    </w:p>
    <w:p w:rsidR="00684A88" w:rsidRPr="00040357" w:rsidRDefault="00684A88" w:rsidP="00684A88">
      <w:pPr>
        <w:spacing w:before="0" w:line="360" w:lineRule="auto"/>
        <w:jc w:val="both"/>
        <w:rPr>
          <w:b/>
          <w:sz w:val="16"/>
          <w:szCs w:val="16"/>
        </w:rPr>
      </w:pPr>
      <w:r w:rsidRPr="00040357">
        <w:rPr>
          <w:b/>
          <w:sz w:val="16"/>
          <w:szCs w:val="16"/>
        </w:rPr>
        <w:t xml:space="preserve">VALE DO ANHANGABAÚ. </w:t>
      </w:r>
      <w:r w:rsidRPr="00040357">
        <w:rPr>
          <w:sz w:val="16"/>
          <w:szCs w:val="16"/>
        </w:rPr>
        <w:t>FONTE: SP URBANISMO, 2016.</w:t>
      </w:r>
    </w:p>
    <w:p w:rsidR="00D52F18" w:rsidRDefault="00D52F18">
      <w:pPr>
        <w:spacing w:before="0" w:line="360" w:lineRule="auto"/>
        <w:ind w:firstLine="708"/>
        <w:jc w:val="both"/>
        <w:textAlignment w:val="baseline"/>
        <w:rPr>
          <w:rFonts w:eastAsia="Times New Roman"/>
          <w:sz w:val="22"/>
          <w:szCs w:val="22"/>
          <w:lang w:eastAsia="pt-BR"/>
        </w:rPr>
      </w:pPr>
    </w:p>
    <w:p w:rsidR="00A154DB" w:rsidRDefault="00964C6D" w:rsidP="00F84232">
      <w:pPr>
        <w:pStyle w:val="TRTtulo1"/>
        <w:numPr>
          <w:ilvl w:val="1"/>
          <w:numId w:val="17"/>
        </w:numPr>
        <w:spacing w:before="0" w:after="0" w:line="360" w:lineRule="auto"/>
        <w:ind w:left="0" w:firstLine="0"/>
        <w:rPr>
          <w:rFonts w:ascii="Arial" w:hAnsi="Arial" w:cs="Arial"/>
          <w:caps w:val="0"/>
          <w:spacing w:val="0"/>
        </w:rPr>
      </w:pPr>
      <w:r w:rsidRPr="00CB4804">
        <w:rPr>
          <w:rFonts w:ascii="Arial" w:hAnsi="Arial" w:cs="Arial"/>
          <w:caps w:val="0"/>
          <w:spacing w:val="0"/>
        </w:rPr>
        <w:t>Quadro Normativo para o Desenvolvimento do Projeto</w:t>
      </w:r>
    </w:p>
    <w:p w:rsidR="00A154DB" w:rsidRDefault="00A154DB">
      <w:pPr>
        <w:pStyle w:val="TRTtulo1"/>
        <w:numPr>
          <w:ilvl w:val="0"/>
          <w:numId w:val="0"/>
        </w:numPr>
        <w:spacing w:before="0" w:after="0" w:line="360" w:lineRule="auto"/>
        <w:ind w:left="284"/>
        <w:rPr>
          <w:rFonts w:ascii="Arial" w:hAnsi="Arial" w:cs="Arial"/>
          <w:caps w:val="0"/>
          <w:spacing w:val="0"/>
        </w:rPr>
      </w:pPr>
    </w:p>
    <w:p w:rsidR="00A154DB" w:rsidRDefault="00F84232">
      <w:pPr>
        <w:spacing w:before="0" w:line="360" w:lineRule="auto"/>
        <w:jc w:val="both"/>
        <w:rPr>
          <w:b/>
          <w:sz w:val="22"/>
          <w:szCs w:val="22"/>
        </w:rPr>
      </w:pPr>
      <w:r>
        <w:rPr>
          <w:b/>
          <w:sz w:val="22"/>
          <w:szCs w:val="22"/>
        </w:rPr>
        <w:t>1</w:t>
      </w:r>
      <w:r w:rsidR="00F108CF" w:rsidRPr="00CB4804">
        <w:rPr>
          <w:b/>
          <w:sz w:val="22"/>
          <w:szCs w:val="22"/>
        </w:rPr>
        <w:t>.</w:t>
      </w:r>
      <w:r w:rsidR="009E2800" w:rsidRPr="00CB4804">
        <w:rPr>
          <w:b/>
          <w:sz w:val="22"/>
          <w:szCs w:val="22"/>
        </w:rPr>
        <w:t>2</w:t>
      </w:r>
      <w:r w:rsidR="00185C38" w:rsidRPr="00CB4804">
        <w:rPr>
          <w:b/>
          <w:sz w:val="22"/>
          <w:szCs w:val="22"/>
        </w:rPr>
        <w:t>.1 Estatuto da Cidade</w:t>
      </w:r>
    </w:p>
    <w:p w:rsidR="001E2D02" w:rsidRDefault="001E2D02" w:rsidP="001E2D02">
      <w:pPr>
        <w:spacing w:before="0" w:line="360" w:lineRule="auto"/>
        <w:ind w:firstLine="708"/>
        <w:jc w:val="both"/>
        <w:rPr>
          <w:rFonts w:eastAsia="Times New Roman"/>
          <w:sz w:val="22"/>
          <w:szCs w:val="22"/>
          <w:lang w:eastAsia="pt-BR"/>
        </w:rPr>
      </w:pPr>
      <w:r w:rsidRPr="00CB4804">
        <w:rPr>
          <w:rFonts w:eastAsia="Times New Roman"/>
          <w:sz w:val="22"/>
          <w:szCs w:val="22"/>
          <w:lang w:eastAsia="pt-BR"/>
        </w:rPr>
        <w:t xml:space="preserve">Em 2001, foi criado o Estatuto da Cidade, marco regulatório trazido </w:t>
      </w:r>
      <w:r w:rsidRPr="001E2D02">
        <w:rPr>
          <w:rFonts w:eastAsia="Times New Roman"/>
          <w:b/>
          <w:sz w:val="22"/>
          <w:szCs w:val="22"/>
          <w:lang w:eastAsia="pt-BR"/>
        </w:rPr>
        <w:t>pela Lei Federal n</w:t>
      </w:r>
      <w:r>
        <w:rPr>
          <w:rFonts w:eastAsia="Times New Roman"/>
          <w:b/>
          <w:sz w:val="22"/>
          <w:szCs w:val="22"/>
          <w:lang w:eastAsia="pt-BR"/>
        </w:rPr>
        <w:t>º</w:t>
      </w:r>
      <w:r w:rsidRPr="001E2D02">
        <w:rPr>
          <w:rFonts w:eastAsia="Times New Roman"/>
          <w:b/>
          <w:sz w:val="22"/>
          <w:szCs w:val="22"/>
          <w:lang w:eastAsia="pt-BR"/>
        </w:rPr>
        <w:t xml:space="preserve"> 10.257</w:t>
      </w:r>
      <w:r>
        <w:rPr>
          <w:rFonts w:eastAsia="Times New Roman"/>
          <w:sz w:val="22"/>
          <w:szCs w:val="22"/>
          <w:lang w:eastAsia="pt-BR"/>
        </w:rPr>
        <w:t>. Tal diploma institucionalizou os princípios de planejamento e gestão democrática</w:t>
      </w:r>
      <w:r w:rsidRPr="00CB4804">
        <w:rPr>
          <w:rFonts w:eastAsia="Times New Roman"/>
          <w:sz w:val="22"/>
          <w:szCs w:val="22"/>
          <w:lang w:eastAsia="pt-BR"/>
        </w:rPr>
        <w:t xml:space="preserve"> das cidades brasileiras, bem como os instrumentos de política urbana aplicáveis</w:t>
      </w:r>
      <w:r>
        <w:rPr>
          <w:rFonts w:eastAsia="Times New Roman"/>
          <w:sz w:val="22"/>
          <w:szCs w:val="22"/>
          <w:lang w:eastAsia="pt-BR"/>
        </w:rPr>
        <w:t xml:space="preserve"> para sua consecução</w:t>
      </w:r>
      <w:r w:rsidRPr="00CB4804">
        <w:rPr>
          <w:rFonts w:eastAsia="Times New Roman"/>
          <w:sz w:val="22"/>
          <w:szCs w:val="22"/>
          <w:lang w:eastAsia="pt-BR"/>
        </w:rPr>
        <w:t xml:space="preserve">. </w:t>
      </w:r>
      <w:r>
        <w:rPr>
          <w:rFonts w:eastAsia="Times New Roman"/>
          <w:sz w:val="22"/>
          <w:szCs w:val="22"/>
          <w:lang w:eastAsia="pt-BR"/>
        </w:rPr>
        <w:t xml:space="preserve">A lei federal, ainda, veicula o que denomina de “diretrizes gerais de política urbana”, orientações de atendimento obrigatório para os municípios onde haja o ensejo de sua aplicação, das quais se destacam, além da já apontada </w:t>
      </w:r>
      <w:r w:rsidRPr="00CB4804">
        <w:rPr>
          <w:rFonts w:eastAsia="Times New Roman"/>
          <w:sz w:val="22"/>
          <w:szCs w:val="22"/>
          <w:lang w:eastAsia="pt-BR"/>
        </w:rPr>
        <w:t xml:space="preserve">gestão democrática, </w:t>
      </w:r>
      <w:r>
        <w:rPr>
          <w:rFonts w:eastAsia="Times New Roman"/>
          <w:sz w:val="22"/>
          <w:szCs w:val="22"/>
          <w:lang w:eastAsia="pt-BR"/>
        </w:rPr>
        <w:t>as d</w:t>
      </w:r>
      <w:r w:rsidRPr="00CB4804">
        <w:rPr>
          <w:rFonts w:eastAsia="Times New Roman"/>
          <w:sz w:val="22"/>
          <w:szCs w:val="22"/>
          <w:lang w:eastAsia="pt-BR"/>
        </w:rPr>
        <w:t xml:space="preserve">a justa distribuição dos ônus e benefícios do processo de urbanização, </w:t>
      </w:r>
      <w:r>
        <w:rPr>
          <w:rFonts w:eastAsia="Times New Roman"/>
          <w:sz w:val="22"/>
          <w:szCs w:val="22"/>
          <w:lang w:eastAsia="pt-BR"/>
        </w:rPr>
        <w:t>d</w:t>
      </w:r>
      <w:r w:rsidRPr="00CB4804">
        <w:rPr>
          <w:rFonts w:eastAsia="Times New Roman"/>
          <w:sz w:val="22"/>
          <w:szCs w:val="22"/>
          <w:lang w:eastAsia="pt-BR"/>
        </w:rPr>
        <w:t xml:space="preserve">a recuperação da mais valia decorrente dos investimentos do poder público que tenham resultado em valorização de imóveis urbanos e </w:t>
      </w:r>
      <w:r>
        <w:rPr>
          <w:rFonts w:eastAsia="Times New Roman"/>
          <w:sz w:val="22"/>
          <w:szCs w:val="22"/>
          <w:lang w:eastAsia="pt-BR"/>
        </w:rPr>
        <w:t>d</w:t>
      </w:r>
      <w:r w:rsidRPr="00CB4804">
        <w:rPr>
          <w:rFonts w:eastAsia="Times New Roman"/>
          <w:sz w:val="22"/>
          <w:szCs w:val="22"/>
          <w:lang w:eastAsia="pt-BR"/>
        </w:rPr>
        <w:t xml:space="preserve">o direito a cidades sustentáveis, à moradia, à </w:t>
      </w:r>
      <w:proofErr w:type="spellStart"/>
      <w:proofErr w:type="gramStart"/>
      <w:r w:rsidRPr="00CB4804">
        <w:rPr>
          <w:rFonts w:eastAsia="Times New Roman"/>
          <w:sz w:val="22"/>
          <w:szCs w:val="22"/>
          <w:lang w:eastAsia="pt-BR"/>
        </w:rPr>
        <w:t>infra-estrutura</w:t>
      </w:r>
      <w:proofErr w:type="spellEnd"/>
      <w:proofErr w:type="gramEnd"/>
      <w:r w:rsidRPr="00CB4804">
        <w:rPr>
          <w:rFonts w:eastAsia="Times New Roman"/>
          <w:sz w:val="22"/>
          <w:szCs w:val="22"/>
          <w:lang w:eastAsia="pt-BR"/>
        </w:rPr>
        <w:t xml:space="preserve"> urbana e aos serviços públicos</w:t>
      </w:r>
      <w:r>
        <w:rPr>
          <w:rFonts w:eastAsia="Times New Roman"/>
          <w:sz w:val="22"/>
          <w:szCs w:val="22"/>
          <w:lang w:eastAsia="pt-BR"/>
        </w:rPr>
        <w:t xml:space="preserve">. Tais diretrizes, por sua vez, </w:t>
      </w:r>
      <w:r w:rsidRPr="00CB4804">
        <w:rPr>
          <w:rFonts w:eastAsia="Times New Roman"/>
          <w:sz w:val="22"/>
          <w:szCs w:val="22"/>
          <w:lang w:eastAsia="pt-BR"/>
        </w:rPr>
        <w:t>conferem aos municípios novas possibilidades e oportunidades de gestão e financiamento de seu desenvolvimento.</w:t>
      </w:r>
    </w:p>
    <w:p w:rsidR="00A154DB" w:rsidRDefault="00A154DB">
      <w:pPr>
        <w:spacing w:before="0" w:line="360" w:lineRule="auto"/>
        <w:ind w:firstLine="708"/>
        <w:jc w:val="both"/>
        <w:rPr>
          <w:rFonts w:eastAsia="Times New Roman"/>
          <w:sz w:val="22"/>
          <w:szCs w:val="22"/>
          <w:lang w:eastAsia="pt-BR"/>
        </w:rPr>
      </w:pPr>
    </w:p>
    <w:p w:rsidR="00A154DB" w:rsidRDefault="00F84232">
      <w:pPr>
        <w:spacing w:before="0" w:line="360" w:lineRule="auto"/>
        <w:jc w:val="both"/>
        <w:rPr>
          <w:b/>
          <w:sz w:val="22"/>
          <w:szCs w:val="22"/>
        </w:rPr>
      </w:pPr>
      <w:r>
        <w:rPr>
          <w:b/>
          <w:sz w:val="22"/>
          <w:szCs w:val="22"/>
        </w:rPr>
        <w:lastRenderedPageBreak/>
        <w:t>1</w:t>
      </w:r>
      <w:r w:rsidR="00F108CF" w:rsidRPr="00CB4804">
        <w:rPr>
          <w:b/>
          <w:sz w:val="22"/>
          <w:szCs w:val="22"/>
        </w:rPr>
        <w:t>.</w:t>
      </w:r>
      <w:r w:rsidR="009E2800" w:rsidRPr="00CB4804">
        <w:rPr>
          <w:b/>
          <w:sz w:val="22"/>
          <w:szCs w:val="22"/>
        </w:rPr>
        <w:t>2</w:t>
      </w:r>
      <w:r w:rsidR="00185C38" w:rsidRPr="00CB4804">
        <w:rPr>
          <w:b/>
          <w:sz w:val="22"/>
          <w:szCs w:val="22"/>
        </w:rPr>
        <w:t>.2 Plano Diretor Estratégico</w:t>
      </w:r>
    </w:p>
    <w:p w:rsidR="001E2D02" w:rsidRDefault="001E2D02" w:rsidP="001E2D02">
      <w:pPr>
        <w:spacing w:before="0" w:line="360" w:lineRule="auto"/>
        <w:ind w:firstLine="708"/>
        <w:jc w:val="both"/>
        <w:rPr>
          <w:rFonts w:eastAsia="Times New Roman"/>
          <w:sz w:val="22"/>
          <w:szCs w:val="22"/>
          <w:lang w:eastAsia="pt-BR"/>
        </w:rPr>
      </w:pPr>
      <w:r w:rsidRPr="00CB4804">
        <w:rPr>
          <w:rFonts w:eastAsia="Times New Roman"/>
          <w:sz w:val="22"/>
          <w:szCs w:val="22"/>
          <w:lang w:eastAsia="pt-BR"/>
        </w:rPr>
        <w:t xml:space="preserve">O Plano Diretor Estratégico (PDE), de acordo com o texto expresso da Constituição Federal de 1988, e, posteriormente, pelo Estatuto da Cidade, </w:t>
      </w:r>
      <w:r w:rsidRPr="00CB4804">
        <w:rPr>
          <w:sz w:val="22"/>
          <w:szCs w:val="22"/>
        </w:rPr>
        <w:t xml:space="preserve">é o instrumento que apresenta as diretrizes da política de desenvolvimento urbano executada pelo Poder Público Municipal, visando ordenar o desenvolvimento das funções sociais da cidade e </w:t>
      </w:r>
      <w:r w:rsidRPr="00CB4804">
        <w:rPr>
          <w:rFonts w:eastAsia="Times New Roman"/>
          <w:sz w:val="22"/>
          <w:szCs w:val="22"/>
          <w:lang w:eastAsia="pt-BR"/>
        </w:rPr>
        <w:t>da propriedade urbana.</w:t>
      </w:r>
    </w:p>
    <w:p w:rsidR="001E2D02" w:rsidRDefault="001E2D02" w:rsidP="001E2D02">
      <w:pPr>
        <w:spacing w:before="0" w:line="360" w:lineRule="auto"/>
        <w:ind w:firstLine="708"/>
        <w:jc w:val="both"/>
        <w:rPr>
          <w:sz w:val="22"/>
          <w:szCs w:val="22"/>
        </w:rPr>
      </w:pPr>
      <w:r w:rsidRPr="00CB4804">
        <w:rPr>
          <w:sz w:val="22"/>
          <w:szCs w:val="22"/>
        </w:rPr>
        <w:t xml:space="preserve">O primeiro Plano Diretor do Município de São Paulo </w:t>
      </w:r>
      <w:r>
        <w:rPr>
          <w:sz w:val="22"/>
          <w:szCs w:val="22"/>
        </w:rPr>
        <w:t>a</w:t>
      </w:r>
      <w:r w:rsidRPr="00CB4804">
        <w:rPr>
          <w:sz w:val="22"/>
          <w:szCs w:val="22"/>
        </w:rPr>
        <w:t xml:space="preserve">pós </w:t>
      </w:r>
      <w:r>
        <w:rPr>
          <w:sz w:val="22"/>
          <w:szCs w:val="22"/>
        </w:rPr>
        <w:t xml:space="preserve">a entrada em vigor do </w:t>
      </w:r>
      <w:r w:rsidRPr="00CB4804">
        <w:rPr>
          <w:sz w:val="22"/>
          <w:szCs w:val="22"/>
        </w:rPr>
        <w:t xml:space="preserve">Estatuto da Cidade foi aprovado em 2002 (Lei Municipal </w:t>
      </w:r>
      <w:r>
        <w:rPr>
          <w:sz w:val="22"/>
          <w:szCs w:val="22"/>
        </w:rPr>
        <w:t xml:space="preserve">n. </w:t>
      </w:r>
      <w:r w:rsidRPr="00CB4804">
        <w:rPr>
          <w:sz w:val="22"/>
          <w:szCs w:val="22"/>
        </w:rPr>
        <w:t xml:space="preserve">13.430), tendo apresentado inovações e avanços à época para a política urbana da cidade, como </w:t>
      </w:r>
      <w:proofErr w:type="gramStart"/>
      <w:r w:rsidRPr="00CB4804">
        <w:rPr>
          <w:sz w:val="22"/>
          <w:szCs w:val="22"/>
        </w:rPr>
        <w:t>por exemplo</w:t>
      </w:r>
      <w:proofErr w:type="gramEnd"/>
      <w:r w:rsidRPr="00CB4804">
        <w:rPr>
          <w:sz w:val="22"/>
          <w:szCs w:val="22"/>
        </w:rPr>
        <w:t xml:space="preserve"> a instituição das ZEIS – zonas especiais de interesse social e das OUC – Operações Urbanas Consorciadas. </w:t>
      </w:r>
      <w:r>
        <w:rPr>
          <w:sz w:val="22"/>
          <w:szCs w:val="22"/>
        </w:rPr>
        <w:t xml:space="preserve"> </w:t>
      </w:r>
      <w:r w:rsidRPr="00CB4804">
        <w:rPr>
          <w:sz w:val="22"/>
          <w:szCs w:val="22"/>
        </w:rPr>
        <w:t xml:space="preserve">Em 31 de Julho de 2014 foi sancionado o atual PDE paulistano </w:t>
      </w:r>
      <w:r w:rsidRPr="001E2D02">
        <w:rPr>
          <w:b/>
          <w:sz w:val="22"/>
          <w:szCs w:val="22"/>
        </w:rPr>
        <w:t>(Lei Municipal nº 16.050</w:t>
      </w:r>
      <w:r>
        <w:rPr>
          <w:sz w:val="22"/>
          <w:szCs w:val="22"/>
        </w:rPr>
        <w:t>)</w:t>
      </w:r>
      <w:r w:rsidRPr="00CB4804">
        <w:rPr>
          <w:sz w:val="22"/>
          <w:szCs w:val="22"/>
        </w:rPr>
        <w:t xml:space="preserve">, concebido com o intuito de garantir um desenvolvimento urbano sustentável e equilibrado do Município </w:t>
      </w:r>
      <w:r>
        <w:rPr>
          <w:sz w:val="22"/>
          <w:szCs w:val="22"/>
        </w:rPr>
        <w:t>e a promoção d</w:t>
      </w:r>
      <w:r w:rsidRPr="00CB4804">
        <w:rPr>
          <w:sz w:val="22"/>
          <w:szCs w:val="22"/>
        </w:rPr>
        <w:t>a aproximação do emprego e moradia, ao fomentar a produção de habitação de interesse social em terra bem localizada, o acesso à mobilidade e a reestruturação e qualificação das centralidades urbanas</w:t>
      </w:r>
      <w:r>
        <w:rPr>
          <w:sz w:val="22"/>
          <w:szCs w:val="22"/>
        </w:rPr>
        <w:t xml:space="preserve">, todos estes elementos </w:t>
      </w:r>
      <w:r w:rsidRPr="00CB4804">
        <w:rPr>
          <w:sz w:val="22"/>
          <w:szCs w:val="22"/>
        </w:rPr>
        <w:t>considerando as dimensões social, ambiental, imobiliária, econômica e cultural</w:t>
      </w:r>
      <w:r>
        <w:rPr>
          <w:sz w:val="22"/>
          <w:szCs w:val="22"/>
        </w:rPr>
        <w:t xml:space="preserve"> do Município</w:t>
      </w:r>
      <w:r w:rsidRPr="00CB4804">
        <w:rPr>
          <w:sz w:val="22"/>
          <w:szCs w:val="22"/>
        </w:rPr>
        <w:t xml:space="preserve">. Tais diretrizes estão </w:t>
      </w:r>
      <w:r>
        <w:rPr>
          <w:sz w:val="22"/>
          <w:szCs w:val="22"/>
        </w:rPr>
        <w:t>caracterizadas</w:t>
      </w:r>
      <w:r w:rsidRPr="00CB4804">
        <w:rPr>
          <w:sz w:val="22"/>
          <w:szCs w:val="22"/>
        </w:rPr>
        <w:t xml:space="preserve">, sobretudo, na instituição </w:t>
      </w:r>
      <w:r w:rsidR="00D35531">
        <w:rPr>
          <w:sz w:val="22"/>
          <w:szCs w:val="22"/>
        </w:rPr>
        <w:t xml:space="preserve">da rede de estruturação urbana composta pelos </w:t>
      </w:r>
      <w:r w:rsidRPr="00CB4804">
        <w:rPr>
          <w:sz w:val="22"/>
          <w:szCs w:val="22"/>
        </w:rPr>
        <w:t xml:space="preserve">Eixos de Estruturação da Transformação Urbana e </w:t>
      </w:r>
      <w:r w:rsidR="00D35531">
        <w:rPr>
          <w:sz w:val="22"/>
          <w:szCs w:val="22"/>
        </w:rPr>
        <w:t>pela</w:t>
      </w:r>
      <w:r w:rsidRPr="00CB4804">
        <w:rPr>
          <w:sz w:val="22"/>
          <w:szCs w:val="22"/>
        </w:rPr>
        <w:t xml:space="preserve"> Macroárea de Estruturação Metropolitana.</w:t>
      </w:r>
    </w:p>
    <w:p w:rsidR="00A154DB" w:rsidRDefault="001E2D02" w:rsidP="001E2D02">
      <w:pPr>
        <w:spacing w:before="0" w:line="360" w:lineRule="auto"/>
        <w:ind w:firstLine="708"/>
        <w:jc w:val="both"/>
        <w:rPr>
          <w:sz w:val="22"/>
          <w:szCs w:val="22"/>
        </w:rPr>
      </w:pPr>
      <w:r w:rsidRPr="00CB4804">
        <w:rPr>
          <w:sz w:val="22"/>
          <w:szCs w:val="22"/>
        </w:rPr>
        <w:t xml:space="preserve">Além de definir as vocações urbanas dentro do espaço da cidade, hierarquizando seus usos e trazendo novos incentivos urbanísticos para que o desenvolvimento urbano e econômico ocorra em consonância com as diretrizes </w:t>
      </w:r>
      <w:proofErr w:type="gramStart"/>
      <w:r w:rsidRPr="00CB4804">
        <w:rPr>
          <w:sz w:val="22"/>
          <w:szCs w:val="22"/>
        </w:rPr>
        <w:t>do Política</w:t>
      </w:r>
      <w:proofErr w:type="gramEnd"/>
      <w:r w:rsidRPr="00CB4804">
        <w:rPr>
          <w:sz w:val="22"/>
          <w:szCs w:val="22"/>
        </w:rPr>
        <w:t xml:space="preserve"> Urbana Municipal, o PDE utiliza diversos instrumentos de recuperação e distribuição da valorização do solo urbano decorrente dos investimentos públicos, como a outorga onerosa do direito de construir (OODC) e o IPTU progressivo, dentre outros.</w:t>
      </w:r>
    </w:p>
    <w:p w:rsidR="00D52F18" w:rsidRPr="00A10FEE" w:rsidRDefault="00D52F18" w:rsidP="001E2D02">
      <w:pPr>
        <w:spacing w:before="0" w:line="360" w:lineRule="auto"/>
        <w:ind w:firstLine="708"/>
        <w:jc w:val="both"/>
        <w:rPr>
          <w:rFonts w:eastAsia="Times New Roman"/>
          <w:color w:val="333333"/>
          <w:sz w:val="22"/>
          <w:szCs w:val="22"/>
          <w:lang w:eastAsia="pt-BR"/>
        </w:rPr>
      </w:pPr>
    </w:p>
    <w:p w:rsidR="00A154DB" w:rsidRDefault="00A10FEE">
      <w:pPr>
        <w:spacing w:before="0" w:line="360" w:lineRule="auto"/>
        <w:jc w:val="both"/>
        <w:rPr>
          <w:b/>
          <w:sz w:val="22"/>
          <w:szCs w:val="22"/>
        </w:rPr>
      </w:pPr>
      <w:r>
        <w:rPr>
          <w:b/>
          <w:sz w:val="22"/>
          <w:szCs w:val="22"/>
        </w:rPr>
        <w:t xml:space="preserve">a) </w:t>
      </w:r>
      <w:r w:rsidR="00185C38" w:rsidRPr="00CB4804">
        <w:rPr>
          <w:b/>
          <w:sz w:val="22"/>
          <w:szCs w:val="22"/>
        </w:rPr>
        <w:t>Eixos de Estruturação da Transformação Urbana</w:t>
      </w:r>
    </w:p>
    <w:p w:rsidR="00A154DB" w:rsidRDefault="00185C38" w:rsidP="00D52F18">
      <w:pPr>
        <w:spacing w:before="0" w:line="360" w:lineRule="auto"/>
        <w:ind w:firstLine="708"/>
        <w:jc w:val="both"/>
        <w:rPr>
          <w:sz w:val="22"/>
          <w:szCs w:val="22"/>
        </w:rPr>
      </w:pPr>
      <w:r w:rsidRPr="00CB4804">
        <w:rPr>
          <w:sz w:val="22"/>
          <w:szCs w:val="22"/>
        </w:rPr>
        <w:t xml:space="preserve">A estratégia territorial do Plano Diretor, na perspectiva de </w:t>
      </w:r>
      <w:proofErr w:type="gramStart"/>
      <w:r w:rsidRPr="00CB4804">
        <w:rPr>
          <w:sz w:val="22"/>
          <w:szCs w:val="22"/>
        </w:rPr>
        <w:t>implementar</w:t>
      </w:r>
      <w:proofErr w:type="gramEnd"/>
      <w:r w:rsidRPr="00CB4804">
        <w:rPr>
          <w:sz w:val="22"/>
          <w:szCs w:val="22"/>
        </w:rPr>
        <w:t xml:space="preserve"> de maneira equilibrada as dimensões, princípios, diretrizes e objetivos da Política Urbana, estrutura-se, dentre outros elementos, a partir da Rede de Estruturação e Transformação Urbana, composta pelos seguintes elementos do território: </w:t>
      </w:r>
      <w:r w:rsidR="00D52F18">
        <w:rPr>
          <w:sz w:val="22"/>
          <w:szCs w:val="22"/>
        </w:rPr>
        <w:t xml:space="preserve">(i) </w:t>
      </w:r>
      <w:r w:rsidRPr="00CB4804">
        <w:rPr>
          <w:sz w:val="22"/>
          <w:szCs w:val="22"/>
        </w:rPr>
        <w:t xml:space="preserve">Macroárea de Estruturação Metropolitana; </w:t>
      </w:r>
      <w:r w:rsidR="00D52F18">
        <w:rPr>
          <w:sz w:val="22"/>
          <w:szCs w:val="22"/>
        </w:rPr>
        <w:t>(ii) R</w:t>
      </w:r>
      <w:r w:rsidRPr="00CB4804">
        <w:rPr>
          <w:sz w:val="22"/>
          <w:szCs w:val="22"/>
        </w:rPr>
        <w:t xml:space="preserve">ede estrutural de transporte coletivo, definidora dos eixos de estruturação da transformação urbana; </w:t>
      </w:r>
      <w:r w:rsidR="00D52F18">
        <w:rPr>
          <w:sz w:val="22"/>
          <w:szCs w:val="22"/>
        </w:rPr>
        <w:t>(iii) R</w:t>
      </w:r>
      <w:r w:rsidRPr="00CB4804">
        <w:rPr>
          <w:sz w:val="22"/>
          <w:szCs w:val="22"/>
        </w:rPr>
        <w:t>ede hídrica e ambiental; e</w:t>
      </w:r>
      <w:r w:rsidR="00D52F18">
        <w:rPr>
          <w:sz w:val="22"/>
          <w:szCs w:val="22"/>
        </w:rPr>
        <w:t xml:space="preserve"> (iv) R</w:t>
      </w:r>
      <w:r w:rsidRPr="00CB4804">
        <w:rPr>
          <w:sz w:val="22"/>
          <w:szCs w:val="22"/>
        </w:rPr>
        <w:t>ede de estruturação local.</w:t>
      </w:r>
    </w:p>
    <w:p w:rsidR="00D52F18" w:rsidRDefault="00185C38" w:rsidP="00CE1769">
      <w:pPr>
        <w:spacing w:before="0" w:line="360" w:lineRule="auto"/>
        <w:ind w:firstLine="708"/>
        <w:jc w:val="both"/>
        <w:rPr>
          <w:sz w:val="22"/>
          <w:szCs w:val="22"/>
        </w:rPr>
      </w:pPr>
      <w:r w:rsidRPr="00CB4804">
        <w:rPr>
          <w:sz w:val="22"/>
          <w:szCs w:val="22"/>
        </w:rPr>
        <w:t xml:space="preserve">Os Eixos de Estruturação da Transformação Urbana são áreas demarcadas ao longo dos sistemas de transporte coletivo de alta e média capacidade – como metrô, trem e corredores de ônibus – onde se pretende potencializar o aproveitamento do solo urbano, articulando o adensamento habitacional e de atividades urbanas à mobilidade e qualificação dos espaços públicos. Tem por objetivo ampliar o direito da população à cidade e reequilibrar </w:t>
      </w:r>
      <w:r w:rsidRPr="00CB4804">
        <w:rPr>
          <w:sz w:val="22"/>
          <w:szCs w:val="22"/>
        </w:rPr>
        <w:lastRenderedPageBreak/>
        <w:t>a distribuição entre moradia e emprego, além de reduzir a necessidade de longos deslocamentos diários.</w:t>
      </w:r>
    </w:p>
    <w:p w:rsidR="00A154DB" w:rsidRDefault="00185C38">
      <w:pPr>
        <w:spacing w:before="0" w:line="360" w:lineRule="auto"/>
        <w:ind w:firstLine="708"/>
        <w:jc w:val="both"/>
        <w:rPr>
          <w:sz w:val="22"/>
          <w:szCs w:val="22"/>
        </w:rPr>
      </w:pPr>
      <w:r w:rsidRPr="00CB4804">
        <w:rPr>
          <w:sz w:val="22"/>
          <w:szCs w:val="22"/>
        </w:rPr>
        <w:t>Para que estas transformações se viabilizem e, no sentido de dotar de maior efeito operativo o instrumento urbanístico, o PDE definiu critérios para demarcação, regras específicas aplicáveis para orientar transformações desejadas, incentivos urbanísticos e fiscais e mecanismos para ativação das áreas previstas ao longo do tempo conforme novas linhas de transporte público sejam construídas. Dentre estes novos mecanismos, como se verá, os denominados Projetos de Intervenção Urbana (PIU) cumprem relevante papel.</w:t>
      </w:r>
    </w:p>
    <w:p w:rsidR="00F875B2" w:rsidRDefault="00F875B2">
      <w:pPr>
        <w:spacing w:before="0" w:line="360" w:lineRule="auto"/>
        <w:ind w:firstLine="708"/>
        <w:jc w:val="both"/>
        <w:rPr>
          <w:sz w:val="22"/>
          <w:szCs w:val="22"/>
        </w:rPr>
      </w:pPr>
    </w:p>
    <w:p w:rsidR="00F84232" w:rsidRDefault="00236B75" w:rsidP="00F875B2">
      <w:pPr>
        <w:spacing w:before="0" w:line="360" w:lineRule="auto"/>
        <w:jc w:val="both"/>
        <w:rPr>
          <w:sz w:val="22"/>
          <w:szCs w:val="22"/>
        </w:rPr>
      </w:pPr>
      <w:r>
        <w:rPr>
          <w:noProof/>
          <w:sz w:val="22"/>
          <w:szCs w:val="22"/>
          <w:lang w:eastAsia="pt-BR"/>
        </w:rPr>
        <w:drawing>
          <wp:inline distT="0" distB="0" distL="0" distR="0">
            <wp:extent cx="5829300" cy="3771900"/>
            <wp:effectExtent l="19050" t="0" r="0" b="0"/>
            <wp:docPr id="26" name="Imagem 1" descr="\\spurbsp01\SEP_Estruturacao_Projetos\02_NAU_NucleoAnaliseUrbana\02_Projetos\_PIU\AI\imagemPDEeix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rbsp01\SEP_Estruturacao_Projetos\02_NAU_NucleoAnaliseUrbana\02_Projetos\_PIU\AI\imagemPDEeixos.jpg"/>
                    <pic:cNvPicPr>
                      <a:picLocks noChangeAspect="1" noChangeArrowheads="1"/>
                    </pic:cNvPicPr>
                  </pic:nvPicPr>
                  <pic:blipFill>
                    <a:blip r:embed="rId18" cstate="print"/>
                    <a:srcRect t="6824"/>
                    <a:stretch>
                      <a:fillRect/>
                    </a:stretch>
                  </pic:blipFill>
                  <pic:spPr bwMode="auto">
                    <a:xfrm>
                      <a:off x="0" y="0"/>
                      <a:ext cx="5829300" cy="3771900"/>
                    </a:xfrm>
                    <a:prstGeom prst="rect">
                      <a:avLst/>
                    </a:prstGeom>
                    <a:noFill/>
                    <a:ln w="9525">
                      <a:noFill/>
                      <a:miter lim="800000"/>
                      <a:headEnd/>
                      <a:tailEnd/>
                    </a:ln>
                  </pic:spPr>
                </pic:pic>
              </a:graphicData>
            </a:graphic>
          </wp:inline>
        </w:drawing>
      </w:r>
    </w:p>
    <w:p w:rsidR="00236B75" w:rsidRPr="00A10FEE" w:rsidRDefault="00236B75" w:rsidP="00236B75">
      <w:pPr>
        <w:spacing w:before="0" w:line="360" w:lineRule="auto"/>
        <w:jc w:val="both"/>
        <w:rPr>
          <w:b/>
          <w:sz w:val="16"/>
          <w:szCs w:val="16"/>
        </w:rPr>
      </w:pPr>
      <w:r w:rsidRPr="00A10FEE">
        <w:rPr>
          <w:b/>
          <w:sz w:val="16"/>
          <w:szCs w:val="16"/>
        </w:rPr>
        <w:t xml:space="preserve">EIXOS DE ESTRUTURAÇÃO DA TRANSFORMAÇÃO URBANA. </w:t>
      </w:r>
      <w:r w:rsidRPr="00A10FEE">
        <w:rPr>
          <w:sz w:val="16"/>
          <w:szCs w:val="16"/>
        </w:rPr>
        <w:t>FONTE: SMDU, 2014.</w:t>
      </w:r>
    </w:p>
    <w:p w:rsidR="00236B75" w:rsidRDefault="00236B75" w:rsidP="00236B75">
      <w:pPr>
        <w:spacing w:before="0" w:line="360" w:lineRule="auto"/>
        <w:ind w:firstLine="142"/>
        <w:jc w:val="both"/>
        <w:rPr>
          <w:sz w:val="22"/>
          <w:szCs w:val="22"/>
        </w:rPr>
      </w:pPr>
    </w:p>
    <w:p w:rsidR="00F84232" w:rsidRDefault="00F84232" w:rsidP="00F84232">
      <w:pPr>
        <w:spacing w:before="0" w:line="360" w:lineRule="auto"/>
        <w:jc w:val="both"/>
        <w:rPr>
          <w:sz w:val="22"/>
          <w:szCs w:val="22"/>
        </w:rPr>
      </w:pPr>
      <w:r>
        <w:rPr>
          <w:b/>
          <w:sz w:val="22"/>
          <w:szCs w:val="22"/>
        </w:rPr>
        <w:t xml:space="preserve">b) </w:t>
      </w:r>
      <w:r w:rsidRPr="00CB4804">
        <w:rPr>
          <w:b/>
          <w:sz w:val="22"/>
          <w:szCs w:val="22"/>
        </w:rPr>
        <w:t xml:space="preserve">Parcelamento, Edificação e Utilização </w:t>
      </w:r>
      <w:proofErr w:type="gramStart"/>
      <w:r w:rsidRPr="00CB4804">
        <w:rPr>
          <w:b/>
          <w:sz w:val="22"/>
          <w:szCs w:val="22"/>
        </w:rPr>
        <w:t>Compulsórios</w:t>
      </w:r>
      <w:proofErr w:type="gramEnd"/>
    </w:p>
    <w:p w:rsidR="00D93827" w:rsidRDefault="00F84232" w:rsidP="00D93827">
      <w:pPr>
        <w:spacing w:before="0" w:line="360" w:lineRule="auto"/>
        <w:ind w:firstLine="708"/>
        <w:jc w:val="both"/>
        <w:rPr>
          <w:sz w:val="22"/>
          <w:szCs w:val="22"/>
        </w:rPr>
      </w:pPr>
      <w:r w:rsidRPr="00CB4804">
        <w:rPr>
          <w:sz w:val="22"/>
          <w:szCs w:val="22"/>
        </w:rPr>
        <w:t>Como instrumento de combate à ociosidade da terra que não cumpre a sua função social o PDE trouxe, em seu artigo 90</w:t>
      </w:r>
      <w:r>
        <w:rPr>
          <w:sz w:val="22"/>
          <w:szCs w:val="22"/>
        </w:rPr>
        <w:t xml:space="preserve"> e em atendimento ao Estatuto da Cidade</w:t>
      </w:r>
      <w:r w:rsidRPr="00CB4804">
        <w:rPr>
          <w:sz w:val="22"/>
          <w:szCs w:val="22"/>
        </w:rPr>
        <w:t xml:space="preserve">, a autorização legislativa necessária para que o executivo exija dos proprietários de solo urbano não edificado, subutilizado ou não utilizado a promoção de seu adequado aproveitamento, </w:t>
      </w:r>
      <w:proofErr w:type="gramStart"/>
      <w:r w:rsidRPr="00CB4804">
        <w:rPr>
          <w:sz w:val="22"/>
          <w:szCs w:val="22"/>
        </w:rPr>
        <w:t>sob pena</w:t>
      </w:r>
      <w:proofErr w:type="gramEnd"/>
      <w:r w:rsidRPr="00CB4804">
        <w:rPr>
          <w:sz w:val="22"/>
          <w:szCs w:val="22"/>
        </w:rPr>
        <w:t xml:space="preserve"> de aplicação dos instrumentos de parcelamento, edificação e utilização compulsórios (PEUC), como a cobrança de imposto </w:t>
      </w:r>
      <w:r>
        <w:rPr>
          <w:sz w:val="22"/>
          <w:szCs w:val="22"/>
        </w:rPr>
        <w:t xml:space="preserve">predial e territorial urbano, </w:t>
      </w:r>
      <w:r w:rsidRPr="00CB4804">
        <w:rPr>
          <w:sz w:val="22"/>
          <w:szCs w:val="22"/>
        </w:rPr>
        <w:t xml:space="preserve">progressivo no tempo (IPTU progressivo), dentre outros. </w:t>
      </w:r>
    </w:p>
    <w:p w:rsidR="00D93827" w:rsidRDefault="00D93827" w:rsidP="00D93827">
      <w:pPr>
        <w:spacing w:before="0" w:line="360" w:lineRule="auto"/>
        <w:ind w:firstLine="708"/>
        <w:jc w:val="both"/>
        <w:rPr>
          <w:sz w:val="22"/>
          <w:szCs w:val="22"/>
        </w:rPr>
      </w:pPr>
      <w:r w:rsidRPr="00D93827">
        <w:rPr>
          <w:sz w:val="22"/>
          <w:szCs w:val="22"/>
        </w:rPr>
        <w:t xml:space="preserve">O consórcio imobiliário é </w:t>
      </w:r>
      <w:r>
        <w:rPr>
          <w:sz w:val="22"/>
          <w:szCs w:val="22"/>
        </w:rPr>
        <w:t>outra</w:t>
      </w:r>
      <w:r w:rsidRPr="00D93827">
        <w:rPr>
          <w:sz w:val="22"/>
          <w:szCs w:val="22"/>
        </w:rPr>
        <w:t xml:space="preserve"> opção colocada aos proprietários de imóveis ociosos (não edificados, subutilizados ou não utilizados), sujeitos ao parcelamento, edificação ou </w:t>
      </w:r>
      <w:r w:rsidRPr="00D93827">
        <w:rPr>
          <w:sz w:val="22"/>
          <w:szCs w:val="22"/>
        </w:rPr>
        <w:lastRenderedPageBreak/>
        <w:t xml:space="preserve">utilização compulsórios, para que consigam dar a eles uma função social, antes ou após serem notificados para tanto. Está previsto no artigo 46 da Lei Federal 10.257/2001 (Estatuto da Cidade) e foi incorporado à política urbana do Município de São Paulo pela Lei  16.050/2014 (Plano Diretor Estratégico) em seu artigo 102, e recentemente regulamentado pela </w:t>
      </w:r>
      <w:r w:rsidRPr="00D93827">
        <w:rPr>
          <w:b/>
          <w:sz w:val="22"/>
          <w:szCs w:val="22"/>
        </w:rPr>
        <w:t>Lei Municipal nº 16.377/2016</w:t>
      </w:r>
      <w:r w:rsidRPr="00D93827">
        <w:rPr>
          <w:sz w:val="22"/>
          <w:szCs w:val="22"/>
        </w:rPr>
        <w:t>, promulgada em 1º de fevereiro do ano corrente.</w:t>
      </w:r>
    </w:p>
    <w:p w:rsidR="00D93827" w:rsidRPr="00D93827" w:rsidRDefault="00D93827" w:rsidP="00D93827">
      <w:pPr>
        <w:spacing w:before="0" w:line="360" w:lineRule="auto"/>
        <w:ind w:firstLine="708"/>
        <w:jc w:val="both"/>
        <w:rPr>
          <w:sz w:val="22"/>
          <w:szCs w:val="22"/>
        </w:rPr>
      </w:pPr>
      <w:r w:rsidRPr="00D93827">
        <w:rPr>
          <w:sz w:val="22"/>
          <w:szCs w:val="22"/>
        </w:rPr>
        <w:t>Pela combinação desses dispositivos le</w:t>
      </w:r>
      <w:r>
        <w:rPr>
          <w:sz w:val="22"/>
          <w:szCs w:val="22"/>
        </w:rPr>
        <w:t>gais o consórcio propicia</w:t>
      </w:r>
      <w:r w:rsidRPr="00D93827">
        <w:rPr>
          <w:sz w:val="22"/>
          <w:szCs w:val="22"/>
        </w:rPr>
        <w:t xml:space="preserve"> um ajuste entre </w:t>
      </w:r>
      <w:r>
        <w:rPr>
          <w:sz w:val="22"/>
          <w:szCs w:val="22"/>
        </w:rPr>
        <w:t>os</w:t>
      </w:r>
      <w:r w:rsidRPr="00D93827">
        <w:rPr>
          <w:sz w:val="22"/>
          <w:szCs w:val="22"/>
        </w:rPr>
        <w:t xml:space="preserve"> proprietários </w:t>
      </w:r>
      <w:r>
        <w:rPr>
          <w:sz w:val="22"/>
          <w:szCs w:val="22"/>
        </w:rPr>
        <w:t xml:space="preserve">de imóveis ociosos </w:t>
      </w:r>
      <w:r w:rsidRPr="00D93827">
        <w:rPr>
          <w:sz w:val="22"/>
          <w:szCs w:val="22"/>
        </w:rPr>
        <w:t>e a administração pública municipal</w:t>
      </w:r>
      <w:r>
        <w:rPr>
          <w:sz w:val="22"/>
          <w:szCs w:val="22"/>
        </w:rPr>
        <w:t xml:space="preserve">, </w:t>
      </w:r>
      <w:r w:rsidRPr="00D93827">
        <w:rPr>
          <w:sz w:val="22"/>
          <w:szCs w:val="22"/>
        </w:rPr>
        <w:t>onde esta recebe o imóvel por um contrato de permuta, o edifica, parcela ou reforma, dependendo da situação, e ao final entrega ao anterior proprietário tantas unidades imobiliárias</w:t>
      </w:r>
      <w:proofErr w:type="gramStart"/>
      <w:r w:rsidRPr="00D93827">
        <w:rPr>
          <w:sz w:val="22"/>
          <w:szCs w:val="22"/>
        </w:rPr>
        <w:t xml:space="preserve">  </w:t>
      </w:r>
      <w:proofErr w:type="gramEnd"/>
      <w:r w:rsidRPr="00D93827">
        <w:rPr>
          <w:sz w:val="22"/>
          <w:szCs w:val="22"/>
        </w:rPr>
        <w:t xml:space="preserve">quantas bastem remunerá-lo pelo valor do terreno ou edificação originários. As demais unidades são incorporadas ao </w:t>
      </w:r>
      <w:proofErr w:type="spellStart"/>
      <w:r w:rsidRPr="00D93827">
        <w:rPr>
          <w:sz w:val="22"/>
          <w:szCs w:val="22"/>
        </w:rPr>
        <w:t>património</w:t>
      </w:r>
      <w:proofErr w:type="spellEnd"/>
      <w:r w:rsidRPr="00D93827">
        <w:rPr>
          <w:sz w:val="22"/>
          <w:szCs w:val="22"/>
        </w:rPr>
        <w:t xml:space="preserve"> da administração. Importante ressaltar que, ainda no caso de São Paulo, as unidades que cabem à administração obrigatoriamente serão da tipologia de HIS (Habitação de Interesse Social), podendo a parte devida ao anterior proprietário conter outras modalidades, inclusive </w:t>
      </w:r>
      <w:proofErr w:type="spellStart"/>
      <w:proofErr w:type="gramStart"/>
      <w:r w:rsidRPr="00D93827">
        <w:rPr>
          <w:sz w:val="22"/>
          <w:szCs w:val="22"/>
        </w:rPr>
        <w:t>não-residenciais</w:t>
      </w:r>
      <w:proofErr w:type="spellEnd"/>
      <w:proofErr w:type="gramEnd"/>
      <w:r w:rsidRPr="00D93827">
        <w:rPr>
          <w:sz w:val="22"/>
          <w:szCs w:val="22"/>
        </w:rPr>
        <w:t>.</w:t>
      </w:r>
    </w:p>
    <w:p w:rsidR="00D93827" w:rsidRDefault="00F84232" w:rsidP="00D93827">
      <w:pPr>
        <w:spacing w:before="0" w:line="360" w:lineRule="auto"/>
        <w:ind w:firstLine="708"/>
        <w:jc w:val="both"/>
        <w:rPr>
          <w:sz w:val="22"/>
          <w:szCs w:val="22"/>
        </w:rPr>
      </w:pPr>
      <w:r w:rsidRPr="00CB4804">
        <w:rPr>
          <w:sz w:val="22"/>
          <w:szCs w:val="22"/>
        </w:rPr>
        <w:t>Adicionalmente, o PDE elegeu o perímetro da OU Centro como uma</w:t>
      </w:r>
      <w:proofErr w:type="gramStart"/>
      <w:r w:rsidRPr="00CB4804">
        <w:rPr>
          <w:sz w:val="22"/>
          <w:szCs w:val="22"/>
        </w:rPr>
        <w:t xml:space="preserve">  </w:t>
      </w:r>
      <w:proofErr w:type="gramEnd"/>
      <w:r w:rsidRPr="00CB4804">
        <w:rPr>
          <w:sz w:val="22"/>
          <w:szCs w:val="22"/>
        </w:rPr>
        <w:t xml:space="preserve">das porções do território que estariam sujeitas, inicialmente, à utilização dos Instrumentos indutores da função social da propriedade, conforme artigo 91, inciso II. Tal informação demonstra, mais uma vez, a intenção do ordenamento </w:t>
      </w:r>
      <w:proofErr w:type="spellStart"/>
      <w:r w:rsidRPr="00CB4804">
        <w:rPr>
          <w:sz w:val="22"/>
          <w:szCs w:val="22"/>
        </w:rPr>
        <w:t>muicipal</w:t>
      </w:r>
      <w:proofErr w:type="spellEnd"/>
      <w:r w:rsidRPr="00CB4804">
        <w:rPr>
          <w:sz w:val="22"/>
          <w:szCs w:val="22"/>
        </w:rPr>
        <w:t xml:space="preserve"> de promover a transformação urbanística da região central.</w:t>
      </w:r>
      <w:r w:rsidR="00D93827">
        <w:rPr>
          <w:sz w:val="22"/>
          <w:szCs w:val="22"/>
        </w:rPr>
        <w:t xml:space="preserve"> </w:t>
      </w:r>
    </w:p>
    <w:p w:rsidR="00236B75" w:rsidRDefault="00236B75" w:rsidP="00D93827">
      <w:pPr>
        <w:spacing w:before="0" w:line="360" w:lineRule="auto"/>
        <w:ind w:firstLine="708"/>
        <w:jc w:val="both"/>
        <w:rPr>
          <w:sz w:val="22"/>
          <w:szCs w:val="22"/>
        </w:rPr>
      </w:pPr>
    </w:p>
    <w:p w:rsidR="00A154DB" w:rsidRDefault="00CB4804">
      <w:pPr>
        <w:spacing w:before="0" w:line="360" w:lineRule="auto"/>
        <w:jc w:val="both"/>
        <w:rPr>
          <w:b/>
          <w:sz w:val="22"/>
          <w:szCs w:val="22"/>
        </w:rPr>
      </w:pPr>
      <w:r w:rsidRPr="00CB4804">
        <w:rPr>
          <w:b/>
          <w:noProof/>
          <w:sz w:val="22"/>
          <w:szCs w:val="22"/>
          <w:lang w:eastAsia="pt-BR"/>
        </w:rPr>
        <w:drawing>
          <wp:inline distT="0" distB="0" distL="0" distR="0">
            <wp:extent cx="5829935" cy="3599139"/>
            <wp:effectExtent l="19050" t="0" r="0" b="0"/>
            <wp:docPr id="1" name="Imagem 1" descr="\\spurbsp01\SEP_Estruturacao_Projetos\02_NAU_NucleoAnaliseUrbana\02_Projetos\_PIU\AI\imagem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rbsp01\SEP_Estruturacao_Projetos\02_NAU_NucleoAnaliseUrbana\02_Projetos\_PIU\AI\imagemMEM.jpg"/>
                    <pic:cNvPicPr>
                      <a:picLocks noChangeAspect="1" noChangeArrowheads="1"/>
                    </pic:cNvPicPr>
                  </pic:nvPicPr>
                  <pic:blipFill>
                    <a:blip r:embed="rId19" cstate="print"/>
                    <a:stretch>
                      <a:fillRect/>
                    </a:stretch>
                  </pic:blipFill>
                  <pic:spPr bwMode="auto">
                    <a:xfrm>
                      <a:off x="0" y="0"/>
                      <a:ext cx="5829935" cy="3599139"/>
                    </a:xfrm>
                    <a:prstGeom prst="rect">
                      <a:avLst/>
                    </a:prstGeom>
                    <a:noFill/>
                    <a:ln w="9525">
                      <a:noFill/>
                      <a:miter lim="800000"/>
                      <a:headEnd/>
                      <a:tailEnd/>
                    </a:ln>
                  </pic:spPr>
                </pic:pic>
              </a:graphicData>
            </a:graphic>
          </wp:inline>
        </w:drawing>
      </w:r>
    </w:p>
    <w:p w:rsidR="00A154DB" w:rsidRPr="00A10FEE" w:rsidRDefault="00A3433C">
      <w:pPr>
        <w:spacing w:before="0" w:line="360" w:lineRule="auto"/>
        <w:jc w:val="both"/>
        <w:rPr>
          <w:b/>
          <w:sz w:val="16"/>
          <w:szCs w:val="16"/>
        </w:rPr>
      </w:pPr>
      <w:r w:rsidRPr="00A10FEE">
        <w:rPr>
          <w:b/>
          <w:sz w:val="16"/>
          <w:szCs w:val="16"/>
        </w:rPr>
        <w:t xml:space="preserve">INSERÇÃO DO PIU RIO BRANCO NA MEM. </w:t>
      </w:r>
      <w:r w:rsidRPr="00A10FEE">
        <w:rPr>
          <w:sz w:val="16"/>
          <w:szCs w:val="16"/>
        </w:rPr>
        <w:t>FONTE: SP Urbanismo, 2016.</w:t>
      </w:r>
    </w:p>
    <w:p w:rsidR="00A154DB" w:rsidRDefault="00A154DB">
      <w:pPr>
        <w:spacing w:before="0" w:line="360" w:lineRule="auto"/>
        <w:jc w:val="both"/>
        <w:rPr>
          <w:b/>
          <w:sz w:val="22"/>
          <w:szCs w:val="22"/>
        </w:rPr>
      </w:pPr>
    </w:p>
    <w:p w:rsidR="00A154DB" w:rsidRDefault="00A10FEE">
      <w:pPr>
        <w:spacing w:before="0" w:line="360" w:lineRule="auto"/>
        <w:jc w:val="both"/>
        <w:rPr>
          <w:sz w:val="22"/>
          <w:szCs w:val="22"/>
        </w:rPr>
      </w:pPr>
      <w:r>
        <w:rPr>
          <w:b/>
          <w:sz w:val="22"/>
          <w:szCs w:val="22"/>
        </w:rPr>
        <w:lastRenderedPageBreak/>
        <w:t xml:space="preserve">c) </w:t>
      </w:r>
      <w:r w:rsidR="00185C38" w:rsidRPr="00CB4804">
        <w:rPr>
          <w:b/>
          <w:sz w:val="22"/>
          <w:szCs w:val="22"/>
        </w:rPr>
        <w:t>Projeto de Intervenção Urbana</w:t>
      </w:r>
    </w:p>
    <w:p w:rsidR="00A154DB" w:rsidRDefault="00185C38">
      <w:pPr>
        <w:spacing w:before="0" w:line="360" w:lineRule="auto"/>
        <w:ind w:firstLine="708"/>
        <w:jc w:val="both"/>
        <w:rPr>
          <w:sz w:val="22"/>
          <w:szCs w:val="22"/>
        </w:rPr>
      </w:pPr>
      <w:r w:rsidRPr="00CB4804">
        <w:rPr>
          <w:sz w:val="22"/>
          <w:szCs w:val="22"/>
        </w:rPr>
        <w:t xml:space="preserve">Como já </w:t>
      </w:r>
      <w:r w:rsidR="00D64A4A" w:rsidRPr="00CB4804">
        <w:rPr>
          <w:sz w:val="22"/>
          <w:szCs w:val="22"/>
        </w:rPr>
        <w:t>destacado</w:t>
      </w:r>
      <w:r w:rsidRPr="00CB4804">
        <w:rPr>
          <w:sz w:val="22"/>
          <w:szCs w:val="22"/>
        </w:rPr>
        <w:t xml:space="preserve"> anteriormente, dentre os instrumentos urbanísticos trazidos pelo PDE, está previsto no seu artigo 134 o Projeto de Intervenção Urbana (</w:t>
      </w:r>
      <w:r w:rsidRPr="00A10FEE">
        <w:rPr>
          <w:sz w:val="22"/>
          <w:szCs w:val="22"/>
        </w:rPr>
        <w:t>PIU</w:t>
      </w:r>
      <w:r w:rsidRPr="00CB4804">
        <w:rPr>
          <w:sz w:val="22"/>
          <w:szCs w:val="22"/>
        </w:rPr>
        <w:t xml:space="preserve">), que pode ser promovido pelo poder público para articular medidas de financiamento, gestão, aquisição de terras (reordenamento urbano) e ações intersetoriais para desenvolver e </w:t>
      </w:r>
      <w:proofErr w:type="gramStart"/>
      <w:r w:rsidRPr="00CB4804">
        <w:rPr>
          <w:sz w:val="22"/>
          <w:szCs w:val="22"/>
        </w:rPr>
        <w:t>implementar</w:t>
      </w:r>
      <w:proofErr w:type="gramEnd"/>
      <w:r w:rsidRPr="00CB4804">
        <w:rPr>
          <w:sz w:val="22"/>
          <w:szCs w:val="22"/>
        </w:rPr>
        <w:t xml:space="preserve"> as especificidades de cada intervenção proposta, com processos adequados de gestão e participação social.</w:t>
      </w:r>
    </w:p>
    <w:p w:rsidR="00A154DB" w:rsidRDefault="00185C38">
      <w:pPr>
        <w:spacing w:before="0" w:line="360" w:lineRule="auto"/>
        <w:ind w:firstLine="708"/>
        <w:jc w:val="both"/>
        <w:rPr>
          <w:sz w:val="22"/>
          <w:szCs w:val="22"/>
        </w:rPr>
      </w:pPr>
      <w:r w:rsidRPr="00CB4804">
        <w:rPr>
          <w:sz w:val="22"/>
          <w:szCs w:val="22"/>
        </w:rPr>
        <w:t xml:space="preserve">O PIU tem por finalidade reunir e articular os estudos técnicos objetivando promover o ordenamento e a reestruturação urbana em áreas subutilizadas e com potencial de transformação e, nos termos do </w:t>
      </w:r>
      <w:r w:rsidRPr="00C35E7A">
        <w:rPr>
          <w:b/>
          <w:sz w:val="22"/>
          <w:szCs w:val="22"/>
        </w:rPr>
        <w:t>Decreto</w:t>
      </w:r>
      <w:r w:rsidR="00C35E7A" w:rsidRPr="00C35E7A">
        <w:rPr>
          <w:b/>
          <w:sz w:val="22"/>
          <w:szCs w:val="22"/>
        </w:rPr>
        <w:t xml:space="preserve"> Municipal nº</w:t>
      </w:r>
      <w:r w:rsidRPr="00C35E7A">
        <w:rPr>
          <w:b/>
          <w:sz w:val="22"/>
          <w:szCs w:val="22"/>
        </w:rPr>
        <w:t xml:space="preserve"> </w:t>
      </w:r>
      <w:r w:rsidR="00F84232" w:rsidRPr="00C35E7A">
        <w:rPr>
          <w:b/>
          <w:sz w:val="22"/>
          <w:szCs w:val="22"/>
        </w:rPr>
        <w:t>56.901</w:t>
      </w:r>
      <w:r w:rsidR="00C35E7A">
        <w:rPr>
          <w:sz w:val="22"/>
          <w:szCs w:val="22"/>
        </w:rPr>
        <w:t xml:space="preserve">, de 29 de março de </w:t>
      </w:r>
      <w:r w:rsidR="00D64A4A" w:rsidRPr="00CB4804">
        <w:rPr>
          <w:sz w:val="22"/>
          <w:szCs w:val="22"/>
        </w:rPr>
        <w:t>2016</w:t>
      </w:r>
      <w:r w:rsidRPr="00CB4804">
        <w:rPr>
          <w:sz w:val="22"/>
          <w:szCs w:val="22"/>
        </w:rPr>
        <w:t xml:space="preserve">, sendo utilizado na Rede de Estruturação e Transformação Urbana, preferencialmente junto a Macroárea de Estruturação Metropolitana (MEM). O PIU, ainda, fornece o suporte material para a </w:t>
      </w:r>
      <w:proofErr w:type="gramStart"/>
      <w:r w:rsidRPr="00CB4804">
        <w:rPr>
          <w:sz w:val="22"/>
          <w:szCs w:val="22"/>
        </w:rPr>
        <w:t>implementação</w:t>
      </w:r>
      <w:proofErr w:type="gramEnd"/>
      <w:r w:rsidRPr="00CB4804">
        <w:rPr>
          <w:sz w:val="22"/>
          <w:szCs w:val="22"/>
        </w:rPr>
        <w:t xml:space="preserve"> da denominada “desapropriação urbanística”, nos termos constantes do Decreto-Lei n. 3365 de 1941 (Lei de Desapropriações), com a redação dada pela Medida Provisória n. 700/2015.</w:t>
      </w:r>
    </w:p>
    <w:p w:rsidR="00A154DB" w:rsidRDefault="00A154DB">
      <w:pPr>
        <w:spacing w:before="0" w:line="360" w:lineRule="auto"/>
        <w:ind w:firstLine="708"/>
        <w:jc w:val="both"/>
        <w:rPr>
          <w:sz w:val="22"/>
          <w:szCs w:val="22"/>
        </w:rPr>
      </w:pPr>
    </w:p>
    <w:p w:rsidR="00A154DB" w:rsidRDefault="00F84232">
      <w:pPr>
        <w:spacing w:before="0" w:line="360" w:lineRule="auto"/>
        <w:jc w:val="both"/>
        <w:rPr>
          <w:b/>
          <w:sz w:val="22"/>
          <w:szCs w:val="22"/>
        </w:rPr>
      </w:pPr>
      <w:r>
        <w:rPr>
          <w:b/>
          <w:sz w:val="22"/>
          <w:szCs w:val="22"/>
        </w:rPr>
        <w:t>1</w:t>
      </w:r>
      <w:r w:rsidR="00F108CF" w:rsidRPr="00CB4804">
        <w:rPr>
          <w:b/>
          <w:sz w:val="22"/>
          <w:szCs w:val="22"/>
        </w:rPr>
        <w:t>.</w:t>
      </w:r>
      <w:r w:rsidR="009E2800" w:rsidRPr="00CB4804">
        <w:rPr>
          <w:b/>
          <w:sz w:val="22"/>
          <w:szCs w:val="22"/>
        </w:rPr>
        <w:t>2</w:t>
      </w:r>
      <w:r w:rsidR="00185C38" w:rsidRPr="00CB4804">
        <w:rPr>
          <w:b/>
          <w:sz w:val="22"/>
          <w:szCs w:val="22"/>
        </w:rPr>
        <w:t xml:space="preserve">.3 Operação Urbana Centro </w:t>
      </w:r>
    </w:p>
    <w:p w:rsidR="001E2D02" w:rsidRDefault="001E2D02" w:rsidP="001E2D02">
      <w:pPr>
        <w:spacing w:before="0" w:line="360" w:lineRule="auto"/>
        <w:ind w:firstLine="708"/>
        <w:jc w:val="both"/>
        <w:rPr>
          <w:sz w:val="22"/>
          <w:szCs w:val="22"/>
        </w:rPr>
      </w:pPr>
      <w:r w:rsidRPr="00CB4804">
        <w:rPr>
          <w:sz w:val="22"/>
          <w:szCs w:val="22"/>
        </w:rPr>
        <w:t xml:space="preserve">A Operação Urbana Consorciada, </w:t>
      </w:r>
      <w:r>
        <w:rPr>
          <w:sz w:val="22"/>
          <w:szCs w:val="22"/>
        </w:rPr>
        <w:t xml:space="preserve">aprimoramento técnico-jurídico da antiga </w:t>
      </w:r>
      <w:r w:rsidRPr="00CB4804">
        <w:rPr>
          <w:sz w:val="22"/>
          <w:szCs w:val="22"/>
        </w:rPr>
        <w:t>Operação Urbana, é outro instrumento urbanístico previsto no Estatuto da Cidade e incorporado</w:t>
      </w:r>
      <w:r>
        <w:rPr>
          <w:sz w:val="22"/>
          <w:szCs w:val="22"/>
        </w:rPr>
        <w:t xml:space="preserve"> na legislação municipal</w:t>
      </w:r>
      <w:r w:rsidRPr="00CB4804">
        <w:rPr>
          <w:sz w:val="22"/>
          <w:szCs w:val="22"/>
        </w:rPr>
        <w:t xml:space="preserve"> pelo artigo 137 do PDE. Através desse instrumento, o Município aprova </w:t>
      </w:r>
      <w:r>
        <w:rPr>
          <w:sz w:val="22"/>
          <w:szCs w:val="22"/>
        </w:rPr>
        <w:t xml:space="preserve">um </w:t>
      </w:r>
      <w:r w:rsidRPr="00CB4804">
        <w:rPr>
          <w:sz w:val="22"/>
          <w:szCs w:val="22"/>
        </w:rPr>
        <w:t xml:space="preserve">programa de intervenções, a ser </w:t>
      </w:r>
      <w:proofErr w:type="gramStart"/>
      <w:r w:rsidRPr="00CB4804">
        <w:rPr>
          <w:sz w:val="22"/>
          <w:szCs w:val="22"/>
        </w:rPr>
        <w:t>implementado</w:t>
      </w:r>
      <w:proofErr w:type="gramEnd"/>
      <w:r w:rsidRPr="00CB4804">
        <w:rPr>
          <w:sz w:val="22"/>
          <w:szCs w:val="22"/>
        </w:rPr>
        <w:t xml:space="preserve"> em um perímetro especifico da cidade, com o propósito de requalificar a área ou implantar e/ou ampliar infraestruturas urbanas, financiadas através de contrapartidas financeiras advindas da comercialização de potencial construtivo adicional. A Operação Urbana </w:t>
      </w:r>
      <w:proofErr w:type="spellStart"/>
      <w:r>
        <w:rPr>
          <w:sz w:val="22"/>
          <w:szCs w:val="22"/>
        </w:rPr>
        <w:t>Consorcida</w:t>
      </w:r>
      <w:proofErr w:type="spellEnd"/>
      <w:r>
        <w:rPr>
          <w:sz w:val="22"/>
          <w:szCs w:val="22"/>
        </w:rPr>
        <w:t xml:space="preserve"> </w:t>
      </w:r>
      <w:r w:rsidRPr="00CB4804">
        <w:rPr>
          <w:sz w:val="22"/>
          <w:szCs w:val="22"/>
        </w:rPr>
        <w:t>se destaca</w:t>
      </w:r>
      <w:r>
        <w:rPr>
          <w:sz w:val="22"/>
          <w:szCs w:val="22"/>
        </w:rPr>
        <w:t xml:space="preserve"> em termos de possibilidades de transformação territorial </w:t>
      </w:r>
      <w:r w:rsidRPr="00CB4804">
        <w:rPr>
          <w:sz w:val="22"/>
          <w:szCs w:val="22"/>
        </w:rPr>
        <w:t>por proporcionar à municipalidade ferramenta para cessão de parâmetros urbanísticos adicionais dentro de uma área delimitada, de forma onerosa, conjugada com a determinação de índices e parâmetros diferenciados em relação àqueles previstos na legislação ordinária de uso e ocupação do solo.</w:t>
      </w:r>
    </w:p>
    <w:p w:rsidR="001E2D02" w:rsidRDefault="001E2D02" w:rsidP="001E2D02">
      <w:pPr>
        <w:spacing w:before="0" w:line="360" w:lineRule="auto"/>
        <w:ind w:firstLine="708"/>
        <w:jc w:val="both"/>
        <w:rPr>
          <w:sz w:val="22"/>
          <w:szCs w:val="22"/>
        </w:rPr>
      </w:pPr>
      <w:r>
        <w:rPr>
          <w:sz w:val="22"/>
          <w:szCs w:val="22"/>
        </w:rPr>
        <w:t xml:space="preserve">Como visto, a </w:t>
      </w:r>
      <w:r w:rsidRPr="00CB4804">
        <w:rPr>
          <w:sz w:val="22"/>
          <w:szCs w:val="22"/>
        </w:rPr>
        <w:t>O</w:t>
      </w:r>
      <w:r>
        <w:rPr>
          <w:sz w:val="22"/>
          <w:szCs w:val="22"/>
        </w:rPr>
        <w:t>U Centro</w:t>
      </w:r>
      <w:proofErr w:type="gramStart"/>
      <w:r>
        <w:rPr>
          <w:sz w:val="22"/>
          <w:szCs w:val="22"/>
        </w:rPr>
        <w:t xml:space="preserve"> </w:t>
      </w:r>
      <w:r w:rsidRPr="00CB4804">
        <w:rPr>
          <w:sz w:val="22"/>
          <w:szCs w:val="22"/>
        </w:rPr>
        <w:t xml:space="preserve"> </w:t>
      </w:r>
      <w:proofErr w:type="gramEnd"/>
      <w:r w:rsidRPr="00CB4804">
        <w:rPr>
          <w:sz w:val="22"/>
          <w:szCs w:val="22"/>
        </w:rPr>
        <w:t xml:space="preserve">foi instituída </w:t>
      </w:r>
      <w:r>
        <w:rPr>
          <w:sz w:val="22"/>
          <w:szCs w:val="22"/>
        </w:rPr>
        <w:t xml:space="preserve">pela </w:t>
      </w:r>
      <w:r w:rsidRPr="001E2D02">
        <w:rPr>
          <w:b/>
          <w:sz w:val="22"/>
          <w:szCs w:val="22"/>
        </w:rPr>
        <w:t>Lei municipal n. 12.349</w:t>
      </w:r>
      <w:r w:rsidRPr="009D6349">
        <w:rPr>
          <w:sz w:val="22"/>
          <w:szCs w:val="22"/>
        </w:rPr>
        <w:t>, de 6 de junho de 1997, que</w:t>
      </w:r>
      <w:r w:rsidRPr="00CB4804">
        <w:rPr>
          <w:sz w:val="22"/>
          <w:szCs w:val="22"/>
        </w:rPr>
        <w:t xml:space="preserve"> estabeleceu diretrizes para requalificação da região central da cidade, criando incentivos aos empreendimentos privados para contribuírem com o repovoamento, a valorização ambiental, do patrimônio e da paisagem urbana e à redinamização econômica e cultural do centro histórico da cidade de São Paulo.</w:t>
      </w:r>
    </w:p>
    <w:p w:rsidR="001E2D02" w:rsidRDefault="001E2D02" w:rsidP="001E2D02">
      <w:pPr>
        <w:spacing w:before="0" w:line="360" w:lineRule="auto"/>
        <w:ind w:firstLine="708"/>
        <w:jc w:val="both"/>
        <w:rPr>
          <w:sz w:val="22"/>
          <w:szCs w:val="22"/>
        </w:rPr>
      </w:pPr>
      <w:r w:rsidRPr="00CB4804">
        <w:rPr>
          <w:sz w:val="22"/>
          <w:szCs w:val="22"/>
        </w:rPr>
        <w:t>Desta forma, esta operação urbana possui motivações distintas das demais operações urbanas vigentes no Município de São Paulo</w:t>
      </w:r>
      <w:r>
        <w:rPr>
          <w:sz w:val="22"/>
          <w:szCs w:val="22"/>
        </w:rPr>
        <w:t>, que detém a característica de ser “consorciadas”</w:t>
      </w:r>
      <w:r w:rsidRPr="00CB4804">
        <w:rPr>
          <w:sz w:val="22"/>
          <w:szCs w:val="22"/>
        </w:rPr>
        <w:t>: ao invés de contar com um programa de intervenções para realização de obras públicas financiadas com contrapartida financeira de</w:t>
      </w:r>
      <w:r>
        <w:rPr>
          <w:sz w:val="22"/>
          <w:szCs w:val="22"/>
        </w:rPr>
        <w:t xml:space="preserve"> venda de potencial construtivo </w:t>
      </w:r>
      <w:r>
        <w:rPr>
          <w:sz w:val="22"/>
          <w:szCs w:val="22"/>
        </w:rPr>
        <w:lastRenderedPageBreak/>
        <w:t>adicional por intermédio dos</w:t>
      </w:r>
      <w:r w:rsidRPr="00CB4804">
        <w:rPr>
          <w:sz w:val="22"/>
          <w:szCs w:val="22"/>
        </w:rPr>
        <w:t xml:space="preserve"> certificados de potencial adicional de construção – CEPAC (característica das operações urbanas consorciadas), ela foi concebida tendo como principal instrumental o de criar estímulos para incentivar a iniciativa privada a repovoar a região central e, com isso, recuperar sua característica de usos mistos e adensamento adequado à oferta de infraestrutura.</w:t>
      </w:r>
    </w:p>
    <w:p w:rsidR="00F84232" w:rsidRDefault="00F84232" w:rsidP="001E2D02">
      <w:pPr>
        <w:spacing w:before="0" w:line="360" w:lineRule="auto"/>
        <w:ind w:firstLine="708"/>
        <w:jc w:val="both"/>
        <w:rPr>
          <w:sz w:val="22"/>
          <w:szCs w:val="22"/>
        </w:rPr>
      </w:pPr>
      <w:r w:rsidRPr="00CB4804">
        <w:rPr>
          <w:sz w:val="22"/>
          <w:szCs w:val="22"/>
        </w:rPr>
        <w:t>Como conceitos intrínsecos, a Lei da OU Centro considerou essencial o incentivo ao aproveitamento adequado dos imóveis naquela área, promovendo o estímulo ao uso residencial, hoteleiro e de estacionamento, considerando a infraestrutura pública já instalada. Por sua vez, o PDE</w:t>
      </w:r>
      <w:r>
        <w:rPr>
          <w:sz w:val="22"/>
          <w:szCs w:val="22"/>
        </w:rPr>
        <w:t xml:space="preserve"> vigente</w:t>
      </w:r>
      <w:r w:rsidRPr="00CB4804">
        <w:rPr>
          <w:sz w:val="22"/>
          <w:szCs w:val="22"/>
        </w:rPr>
        <w:t xml:space="preserve"> elegeu o Setor Central, organizado a partir do perímetro da OU Centro (art. 12, inc. III), como um dos territórios mais oportunos ao atendimento dos objetivos da política de desenvolvimento urbano (art. 7º, inc. XVI).</w:t>
      </w:r>
    </w:p>
    <w:p w:rsidR="00F875B2" w:rsidRDefault="00F875B2" w:rsidP="001E2D02">
      <w:pPr>
        <w:spacing w:before="0" w:line="360" w:lineRule="auto"/>
        <w:ind w:firstLine="708"/>
        <w:jc w:val="both"/>
        <w:rPr>
          <w:sz w:val="22"/>
          <w:szCs w:val="22"/>
        </w:rPr>
      </w:pPr>
    </w:p>
    <w:p w:rsidR="0078106B" w:rsidRDefault="0078106B" w:rsidP="0078106B">
      <w:pPr>
        <w:spacing w:before="0" w:line="360" w:lineRule="auto"/>
        <w:jc w:val="both"/>
        <w:rPr>
          <w:sz w:val="22"/>
          <w:szCs w:val="22"/>
        </w:rPr>
      </w:pPr>
      <w:r>
        <w:rPr>
          <w:noProof/>
          <w:sz w:val="22"/>
          <w:szCs w:val="22"/>
          <w:lang w:eastAsia="pt-BR"/>
        </w:rPr>
        <w:drawing>
          <wp:inline distT="0" distB="0" distL="0" distR="0">
            <wp:extent cx="5826125" cy="5491290"/>
            <wp:effectExtent l="19050" t="0" r="3175" b="0"/>
            <wp:docPr id="7" name="Imagem 2" descr="\\spurbsp01\SEP_Estruturacao_Projetos\02_NAU_NucleoAnaliseUrbana\02_Projetos\_PIU\AI\imagemOUCent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urbsp01\SEP_Estruturacao_Projetos\02_NAU_NucleoAnaliseUrbana\02_Projetos\_PIU\AI\imagemOUCentro1.jpg"/>
                    <pic:cNvPicPr>
                      <a:picLocks noChangeAspect="1" noChangeArrowheads="1"/>
                    </pic:cNvPicPr>
                  </pic:nvPicPr>
                  <pic:blipFill>
                    <a:blip r:embed="rId20" cstate="print"/>
                    <a:stretch>
                      <a:fillRect/>
                    </a:stretch>
                  </pic:blipFill>
                  <pic:spPr bwMode="auto">
                    <a:xfrm>
                      <a:off x="0" y="0"/>
                      <a:ext cx="5826125" cy="5491290"/>
                    </a:xfrm>
                    <a:prstGeom prst="rect">
                      <a:avLst/>
                    </a:prstGeom>
                    <a:noFill/>
                    <a:ln w="9525">
                      <a:noFill/>
                      <a:miter lim="800000"/>
                      <a:headEnd/>
                      <a:tailEnd/>
                    </a:ln>
                  </pic:spPr>
                </pic:pic>
              </a:graphicData>
            </a:graphic>
          </wp:inline>
        </w:drawing>
      </w:r>
    </w:p>
    <w:p w:rsidR="0078106B" w:rsidRPr="00A10FEE" w:rsidRDefault="0078106B" w:rsidP="0078106B">
      <w:pPr>
        <w:spacing w:before="0" w:line="360" w:lineRule="auto"/>
        <w:jc w:val="both"/>
        <w:rPr>
          <w:b/>
          <w:sz w:val="16"/>
          <w:szCs w:val="16"/>
        </w:rPr>
      </w:pPr>
      <w:r w:rsidRPr="00A10FEE">
        <w:rPr>
          <w:b/>
          <w:sz w:val="16"/>
          <w:szCs w:val="16"/>
        </w:rPr>
        <w:t xml:space="preserve">PERÍMETRO DA OU CENTRO. </w:t>
      </w:r>
      <w:r w:rsidRPr="00A10FEE">
        <w:rPr>
          <w:sz w:val="16"/>
          <w:szCs w:val="16"/>
        </w:rPr>
        <w:t>FONTE: SP Urbanismo, 2016.</w:t>
      </w:r>
    </w:p>
    <w:p w:rsidR="0078106B" w:rsidRDefault="0078106B" w:rsidP="0078106B">
      <w:pPr>
        <w:spacing w:before="0" w:line="360" w:lineRule="auto"/>
        <w:jc w:val="both"/>
        <w:rPr>
          <w:sz w:val="22"/>
          <w:szCs w:val="22"/>
        </w:rPr>
      </w:pPr>
    </w:p>
    <w:p w:rsidR="00236B75" w:rsidRDefault="00236B75" w:rsidP="0078106B">
      <w:pPr>
        <w:spacing w:before="0" w:line="360" w:lineRule="auto"/>
        <w:jc w:val="both"/>
        <w:rPr>
          <w:sz w:val="22"/>
          <w:szCs w:val="22"/>
        </w:rPr>
      </w:pPr>
    </w:p>
    <w:p w:rsidR="00CF43B0" w:rsidRPr="00764A61" w:rsidRDefault="00CF43B0" w:rsidP="00CF43B0">
      <w:pPr>
        <w:pStyle w:val="PargrafodaLista"/>
        <w:numPr>
          <w:ilvl w:val="0"/>
          <w:numId w:val="12"/>
        </w:numPr>
        <w:spacing w:before="0" w:after="200"/>
      </w:pPr>
      <w:bookmarkStart w:id="0" w:name="_Toc441843951"/>
      <w:bookmarkStart w:id="1" w:name="_Toc421479646"/>
      <w:bookmarkStart w:id="2" w:name="_Toc429589815"/>
      <w:r w:rsidRPr="00CF43B0">
        <w:rPr>
          <w:b/>
          <w:color w:val="000000"/>
          <w:sz w:val="22"/>
          <w:szCs w:val="22"/>
        </w:rPr>
        <w:t>DIAGNÓSTICO DA ÁREA</w:t>
      </w:r>
    </w:p>
    <w:p w:rsidR="00A154DB" w:rsidRDefault="006D707B">
      <w:pPr>
        <w:pStyle w:val="TRTtulo1"/>
        <w:numPr>
          <w:ilvl w:val="0"/>
          <w:numId w:val="0"/>
        </w:numPr>
        <w:spacing w:before="0" w:after="0" w:line="360" w:lineRule="auto"/>
        <w:ind w:left="-142" w:firstLine="850"/>
        <w:rPr>
          <w:rFonts w:ascii="Arial" w:hAnsi="Arial" w:cs="Arial"/>
          <w:b w:val="0"/>
          <w:caps w:val="0"/>
          <w:color w:val="000000"/>
          <w:spacing w:val="0"/>
        </w:rPr>
      </w:pPr>
      <w:r w:rsidRPr="00CB4804">
        <w:rPr>
          <w:rFonts w:ascii="Arial" w:hAnsi="Arial" w:cs="Arial"/>
          <w:b w:val="0"/>
          <w:caps w:val="0"/>
          <w:color w:val="000000"/>
          <w:spacing w:val="0"/>
        </w:rPr>
        <w:t>O Diagnóstico da área de intervenção</w:t>
      </w:r>
      <w:r w:rsidR="00A10FEE">
        <w:rPr>
          <w:rFonts w:ascii="Arial" w:hAnsi="Arial" w:cs="Arial"/>
          <w:b w:val="0"/>
          <w:caps w:val="0"/>
          <w:color w:val="000000"/>
          <w:spacing w:val="0"/>
        </w:rPr>
        <w:t>, para fins de elaboração de um Projeto de Intervenção Urbana</w:t>
      </w:r>
      <w:r w:rsidRPr="00CB4804">
        <w:rPr>
          <w:rFonts w:ascii="Arial" w:hAnsi="Arial" w:cs="Arial"/>
          <w:b w:val="0"/>
          <w:caps w:val="0"/>
          <w:color w:val="000000"/>
          <w:spacing w:val="0"/>
        </w:rPr>
        <w:t xml:space="preserve">, </w:t>
      </w:r>
      <w:r w:rsidR="003F0F5C" w:rsidRPr="00CB4804">
        <w:rPr>
          <w:rFonts w:ascii="Arial" w:hAnsi="Arial" w:cs="Arial"/>
          <w:b w:val="0"/>
          <w:caps w:val="0"/>
          <w:color w:val="000000"/>
          <w:spacing w:val="0"/>
        </w:rPr>
        <w:t>ilustrad</w:t>
      </w:r>
      <w:r w:rsidRPr="00CB4804">
        <w:rPr>
          <w:rFonts w:ascii="Arial" w:hAnsi="Arial" w:cs="Arial"/>
          <w:b w:val="0"/>
          <w:caps w:val="0"/>
          <w:color w:val="000000"/>
          <w:spacing w:val="0"/>
        </w:rPr>
        <w:t>o</w:t>
      </w:r>
      <w:r w:rsidR="007A002A">
        <w:rPr>
          <w:rFonts w:ascii="Arial" w:hAnsi="Arial" w:cs="Arial"/>
          <w:b w:val="0"/>
          <w:caps w:val="0"/>
          <w:color w:val="000000"/>
          <w:spacing w:val="0"/>
        </w:rPr>
        <w:t xml:space="preserve"> através de mapas </w:t>
      </w:r>
      <w:proofErr w:type="spellStart"/>
      <w:r w:rsidR="007A002A">
        <w:rPr>
          <w:rFonts w:ascii="Arial" w:hAnsi="Arial" w:cs="Arial"/>
          <w:b w:val="0"/>
          <w:caps w:val="0"/>
          <w:color w:val="000000"/>
          <w:spacing w:val="0"/>
        </w:rPr>
        <w:t>analiticos</w:t>
      </w:r>
      <w:proofErr w:type="spellEnd"/>
      <w:r w:rsidR="003F0F5C" w:rsidRPr="00CB4804">
        <w:rPr>
          <w:rFonts w:ascii="Arial" w:hAnsi="Arial" w:cs="Arial"/>
          <w:b w:val="0"/>
          <w:caps w:val="0"/>
          <w:color w:val="000000"/>
          <w:spacing w:val="0"/>
        </w:rPr>
        <w:t xml:space="preserve"> no Anexo I desta consulta</w:t>
      </w:r>
      <w:r w:rsidRPr="00CB4804">
        <w:rPr>
          <w:rFonts w:ascii="Arial" w:hAnsi="Arial" w:cs="Arial"/>
          <w:b w:val="0"/>
          <w:caps w:val="0"/>
          <w:color w:val="000000"/>
          <w:spacing w:val="0"/>
        </w:rPr>
        <w:t>, é constituído pelos seguintes elementos:</w:t>
      </w:r>
    </w:p>
    <w:p w:rsidR="00A154DB" w:rsidRDefault="00A154DB">
      <w:pPr>
        <w:pStyle w:val="TRTtulo1"/>
        <w:numPr>
          <w:ilvl w:val="0"/>
          <w:numId w:val="0"/>
        </w:numPr>
        <w:spacing w:before="0" w:after="0" w:line="360" w:lineRule="auto"/>
        <w:ind w:left="-142" w:firstLine="850"/>
        <w:rPr>
          <w:rFonts w:ascii="Arial" w:hAnsi="Arial" w:cs="Arial"/>
          <w:b w:val="0"/>
          <w:caps w:val="0"/>
          <w:color w:val="000000"/>
          <w:spacing w:val="0"/>
        </w:rPr>
      </w:pPr>
    </w:p>
    <w:p w:rsidR="00A10FEE" w:rsidRPr="00F84232" w:rsidRDefault="001C4D55" w:rsidP="00F84232">
      <w:pPr>
        <w:pStyle w:val="PargrafodaLista"/>
        <w:numPr>
          <w:ilvl w:val="1"/>
          <w:numId w:val="18"/>
        </w:numPr>
        <w:spacing w:before="0" w:line="360" w:lineRule="auto"/>
        <w:jc w:val="both"/>
        <w:rPr>
          <w:b/>
          <w:sz w:val="22"/>
          <w:szCs w:val="22"/>
        </w:rPr>
      </w:pPr>
      <w:r w:rsidRPr="00F84232">
        <w:rPr>
          <w:b/>
          <w:sz w:val="22"/>
          <w:szCs w:val="22"/>
        </w:rPr>
        <w:t>Contexto de planejamento PDE</w:t>
      </w:r>
    </w:p>
    <w:p w:rsidR="00A10FEE" w:rsidRDefault="00A10FEE" w:rsidP="00A10FEE">
      <w:pPr>
        <w:pStyle w:val="PargrafodaLista"/>
        <w:spacing w:before="0" w:line="360" w:lineRule="auto"/>
        <w:ind w:left="360"/>
        <w:jc w:val="both"/>
        <w:rPr>
          <w:b/>
          <w:sz w:val="22"/>
          <w:szCs w:val="22"/>
        </w:rPr>
      </w:pPr>
    </w:p>
    <w:p w:rsidR="00A154DB" w:rsidRPr="00F84232" w:rsidRDefault="006D707B" w:rsidP="00F84232">
      <w:pPr>
        <w:pStyle w:val="PargrafodaLista"/>
        <w:numPr>
          <w:ilvl w:val="2"/>
          <w:numId w:val="18"/>
        </w:numPr>
        <w:spacing w:before="0" w:line="360" w:lineRule="auto"/>
        <w:jc w:val="both"/>
        <w:rPr>
          <w:b/>
          <w:sz w:val="22"/>
          <w:szCs w:val="22"/>
        </w:rPr>
      </w:pPr>
      <w:r w:rsidRPr="00F84232">
        <w:rPr>
          <w:b/>
          <w:sz w:val="22"/>
          <w:szCs w:val="22"/>
        </w:rPr>
        <w:t xml:space="preserve">Inserção </w:t>
      </w:r>
      <w:r w:rsidR="006F4DA9" w:rsidRPr="00F84232">
        <w:rPr>
          <w:b/>
          <w:sz w:val="22"/>
          <w:szCs w:val="22"/>
        </w:rPr>
        <w:t>na</w:t>
      </w:r>
      <w:r w:rsidRPr="00F84232">
        <w:rPr>
          <w:b/>
          <w:sz w:val="22"/>
          <w:szCs w:val="22"/>
        </w:rPr>
        <w:t xml:space="preserve"> </w:t>
      </w:r>
      <w:r w:rsidR="00463D93" w:rsidRPr="00F84232">
        <w:rPr>
          <w:b/>
          <w:sz w:val="22"/>
          <w:szCs w:val="22"/>
        </w:rPr>
        <w:t xml:space="preserve">MEM e </w:t>
      </w:r>
      <w:r w:rsidRPr="00F84232">
        <w:rPr>
          <w:b/>
          <w:sz w:val="22"/>
          <w:szCs w:val="22"/>
        </w:rPr>
        <w:t>OU Centro</w:t>
      </w:r>
    </w:p>
    <w:p w:rsidR="00A154DB" w:rsidRDefault="00A10E52">
      <w:pPr>
        <w:spacing w:before="0" w:line="360" w:lineRule="auto"/>
        <w:ind w:firstLine="708"/>
        <w:jc w:val="both"/>
        <w:rPr>
          <w:sz w:val="22"/>
          <w:szCs w:val="22"/>
        </w:rPr>
      </w:pPr>
      <w:r w:rsidRPr="00CB4804">
        <w:rPr>
          <w:sz w:val="22"/>
          <w:szCs w:val="22"/>
        </w:rPr>
        <w:t>O</w:t>
      </w:r>
      <w:r w:rsidR="006D707B" w:rsidRPr="00CB4804">
        <w:rPr>
          <w:sz w:val="22"/>
          <w:szCs w:val="22"/>
        </w:rPr>
        <w:t xml:space="preserve"> PIU Rio Branco está situad</w:t>
      </w:r>
      <w:r w:rsidRPr="00CB4804">
        <w:rPr>
          <w:sz w:val="22"/>
          <w:szCs w:val="22"/>
        </w:rPr>
        <w:t>o</w:t>
      </w:r>
      <w:r w:rsidR="006D707B" w:rsidRPr="00CB4804">
        <w:rPr>
          <w:sz w:val="22"/>
          <w:szCs w:val="22"/>
        </w:rPr>
        <w:t xml:space="preserve"> dentro da Operação Urbana Centro, </w:t>
      </w:r>
      <w:r w:rsidRPr="00CB4804">
        <w:rPr>
          <w:sz w:val="22"/>
          <w:szCs w:val="22"/>
        </w:rPr>
        <w:t>área</w:t>
      </w:r>
      <w:r w:rsidR="00363C0C" w:rsidRPr="00CB4804">
        <w:rPr>
          <w:sz w:val="22"/>
          <w:szCs w:val="22"/>
        </w:rPr>
        <w:t xml:space="preserve"> pertencente à Macroárea de Estruturação Metropolitana – ME</w:t>
      </w:r>
      <w:r w:rsidR="00D93827">
        <w:rPr>
          <w:sz w:val="22"/>
          <w:szCs w:val="22"/>
        </w:rPr>
        <w:t xml:space="preserve"> </w:t>
      </w:r>
      <w:r w:rsidR="00363C0C" w:rsidRPr="00CB4804">
        <w:rPr>
          <w:sz w:val="22"/>
          <w:szCs w:val="22"/>
        </w:rPr>
        <w:t>M</w:t>
      </w:r>
      <w:r w:rsidR="006D707B" w:rsidRPr="00CB4804">
        <w:rPr>
          <w:sz w:val="22"/>
          <w:szCs w:val="22"/>
        </w:rPr>
        <w:t xml:space="preserve">, </w:t>
      </w:r>
      <w:r w:rsidRPr="00CB4804">
        <w:rPr>
          <w:sz w:val="22"/>
          <w:szCs w:val="22"/>
        </w:rPr>
        <w:t>território estratégico da cidade e</w:t>
      </w:r>
      <w:r w:rsidR="00457313" w:rsidRPr="00CB4804">
        <w:rPr>
          <w:sz w:val="22"/>
          <w:szCs w:val="22"/>
        </w:rPr>
        <w:t xml:space="preserve"> da</w:t>
      </w:r>
      <w:r w:rsidRPr="00CB4804">
        <w:rPr>
          <w:sz w:val="22"/>
          <w:szCs w:val="22"/>
        </w:rPr>
        <w:t xml:space="preserve"> região metropolitana, dotado de importantes infraestruturas e constituído por centralidades em processo de transformação econômica e de uso e ocupação do solo. Neste contexto de desenvolvimento, no setor central da MEM</w:t>
      </w:r>
      <w:r w:rsidR="0058677C" w:rsidRPr="00CB4804">
        <w:rPr>
          <w:sz w:val="22"/>
          <w:szCs w:val="22"/>
        </w:rPr>
        <w:t xml:space="preserve"> busca-se o</w:t>
      </w:r>
      <w:r w:rsidRPr="00CB4804">
        <w:rPr>
          <w:sz w:val="22"/>
          <w:szCs w:val="22"/>
        </w:rPr>
        <w:t xml:space="preserve"> fortalecim</w:t>
      </w:r>
      <w:r w:rsidR="0058677C" w:rsidRPr="00CB4804">
        <w:rPr>
          <w:sz w:val="22"/>
          <w:szCs w:val="22"/>
        </w:rPr>
        <w:t xml:space="preserve">ento do caráter de centralidade </w:t>
      </w:r>
      <w:r w:rsidR="00553ED9" w:rsidRPr="00CB4804">
        <w:rPr>
          <w:sz w:val="22"/>
          <w:szCs w:val="22"/>
        </w:rPr>
        <w:t>metropolitana</w:t>
      </w:r>
      <w:r w:rsidRPr="00CB4804">
        <w:rPr>
          <w:sz w:val="22"/>
          <w:szCs w:val="22"/>
        </w:rPr>
        <w:t xml:space="preserve">, </w:t>
      </w:r>
      <w:r w:rsidR="0058677C" w:rsidRPr="00CB4804">
        <w:rPr>
          <w:sz w:val="22"/>
          <w:szCs w:val="22"/>
        </w:rPr>
        <w:t xml:space="preserve">buscando o equilíbrio de moradia e empregos com o </w:t>
      </w:r>
      <w:r w:rsidRPr="00CB4804">
        <w:rPr>
          <w:sz w:val="22"/>
          <w:szCs w:val="22"/>
        </w:rPr>
        <w:t xml:space="preserve">aumento </w:t>
      </w:r>
      <w:r w:rsidR="0058677C" w:rsidRPr="00CB4804">
        <w:rPr>
          <w:sz w:val="22"/>
          <w:szCs w:val="22"/>
        </w:rPr>
        <w:t>d</w:t>
      </w:r>
      <w:r w:rsidRPr="00CB4804">
        <w:rPr>
          <w:sz w:val="22"/>
          <w:szCs w:val="22"/>
        </w:rPr>
        <w:t xml:space="preserve">a densidade demográfica e </w:t>
      </w:r>
      <w:r w:rsidR="0058677C" w:rsidRPr="00CB4804">
        <w:rPr>
          <w:sz w:val="22"/>
          <w:szCs w:val="22"/>
        </w:rPr>
        <w:t>d</w:t>
      </w:r>
      <w:r w:rsidRPr="00CB4804">
        <w:rPr>
          <w:sz w:val="22"/>
          <w:szCs w:val="22"/>
        </w:rPr>
        <w:t xml:space="preserve">a oferta habitacional, </w:t>
      </w:r>
      <w:r w:rsidR="0058677C" w:rsidRPr="00CB4804">
        <w:rPr>
          <w:sz w:val="22"/>
          <w:szCs w:val="22"/>
        </w:rPr>
        <w:t xml:space="preserve">em todas as faixas de renda, mesclada </w:t>
      </w:r>
      <w:r w:rsidR="00BB6345" w:rsidRPr="00CB4804">
        <w:rPr>
          <w:sz w:val="22"/>
          <w:szCs w:val="22"/>
        </w:rPr>
        <w:t>à</w:t>
      </w:r>
      <w:r w:rsidR="0058677C" w:rsidRPr="00CB4804">
        <w:rPr>
          <w:sz w:val="22"/>
          <w:szCs w:val="22"/>
        </w:rPr>
        <w:t xml:space="preserve"> renovação </w:t>
      </w:r>
      <w:r w:rsidR="00BB6345" w:rsidRPr="00CB4804">
        <w:rPr>
          <w:sz w:val="22"/>
          <w:szCs w:val="22"/>
        </w:rPr>
        <w:t>das atividades</w:t>
      </w:r>
      <w:r w:rsidR="00553ED9" w:rsidRPr="00CB4804">
        <w:rPr>
          <w:sz w:val="22"/>
          <w:szCs w:val="22"/>
        </w:rPr>
        <w:t>,</w:t>
      </w:r>
      <w:r w:rsidR="00BB6345" w:rsidRPr="00CB4804">
        <w:rPr>
          <w:sz w:val="22"/>
          <w:szCs w:val="22"/>
        </w:rPr>
        <w:t xml:space="preserve"> </w:t>
      </w:r>
      <w:r w:rsidR="0058677C" w:rsidRPr="00CB4804">
        <w:rPr>
          <w:sz w:val="22"/>
          <w:szCs w:val="22"/>
        </w:rPr>
        <w:t xml:space="preserve">dos padrões de uso e ocupação e fortalecimento da base econômica local, </w:t>
      </w:r>
      <w:r w:rsidR="00553ED9" w:rsidRPr="00CB4804">
        <w:rPr>
          <w:sz w:val="22"/>
          <w:szCs w:val="22"/>
        </w:rPr>
        <w:t xml:space="preserve">com </w:t>
      </w:r>
      <w:r w:rsidR="0058677C" w:rsidRPr="00CB4804">
        <w:rPr>
          <w:sz w:val="22"/>
          <w:szCs w:val="22"/>
        </w:rPr>
        <w:t>a valorização d</w:t>
      </w:r>
      <w:r w:rsidRPr="00CB4804">
        <w:rPr>
          <w:sz w:val="22"/>
          <w:szCs w:val="22"/>
        </w:rPr>
        <w:t xml:space="preserve">o patrimônio histórico, cultural e religioso, </w:t>
      </w:r>
      <w:r w:rsidR="00BB6345" w:rsidRPr="00CB4804">
        <w:rPr>
          <w:sz w:val="22"/>
          <w:szCs w:val="22"/>
        </w:rPr>
        <w:t xml:space="preserve">e </w:t>
      </w:r>
      <w:r w:rsidR="0058677C" w:rsidRPr="00CB4804">
        <w:rPr>
          <w:sz w:val="22"/>
          <w:szCs w:val="22"/>
        </w:rPr>
        <w:t xml:space="preserve">a </w:t>
      </w:r>
      <w:r w:rsidRPr="00CB4804">
        <w:rPr>
          <w:sz w:val="22"/>
          <w:szCs w:val="22"/>
        </w:rPr>
        <w:t>requalificação e reabilitação das área</w:t>
      </w:r>
      <w:r w:rsidR="00BB6345" w:rsidRPr="00CB4804">
        <w:rPr>
          <w:sz w:val="22"/>
          <w:szCs w:val="22"/>
        </w:rPr>
        <w:t>s deterioradas e subutilizadas.</w:t>
      </w:r>
    </w:p>
    <w:p w:rsidR="00A154DB" w:rsidRDefault="00A154DB">
      <w:pPr>
        <w:spacing w:before="0" w:line="360" w:lineRule="auto"/>
        <w:ind w:firstLine="708"/>
        <w:jc w:val="both"/>
        <w:rPr>
          <w:sz w:val="22"/>
          <w:szCs w:val="22"/>
        </w:rPr>
      </w:pPr>
    </w:p>
    <w:p w:rsidR="00A154DB" w:rsidRPr="00A10FEE" w:rsidRDefault="001C4D55" w:rsidP="00F84232">
      <w:pPr>
        <w:pStyle w:val="PargrafodaLista"/>
        <w:numPr>
          <w:ilvl w:val="2"/>
          <w:numId w:val="18"/>
        </w:numPr>
        <w:spacing w:before="0" w:line="360" w:lineRule="auto"/>
        <w:jc w:val="both"/>
        <w:rPr>
          <w:sz w:val="22"/>
          <w:szCs w:val="22"/>
        </w:rPr>
      </w:pPr>
      <w:proofErr w:type="spellStart"/>
      <w:r w:rsidRPr="00A10FEE">
        <w:rPr>
          <w:b/>
          <w:sz w:val="22"/>
          <w:szCs w:val="22"/>
        </w:rPr>
        <w:t>P</w:t>
      </w:r>
      <w:r w:rsidR="00B41DD7">
        <w:rPr>
          <w:b/>
          <w:sz w:val="22"/>
          <w:szCs w:val="22"/>
        </w:rPr>
        <w:t>erimetro</w:t>
      </w:r>
      <w:proofErr w:type="spellEnd"/>
      <w:r w:rsidR="00B41DD7">
        <w:rPr>
          <w:b/>
          <w:sz w:val="22"/>
          <w:szCs w:val="22"/>
        </w:rPr>
        <w:t xml:space="preserve"> de intervenção </w:t>
      </w:r>
    </w:p>
    <w:p w:rsidR="00A154DB" w:rsidRDefault="004301F9">
      <w:pPr>
        <w:spacing w:before="0" w:line="360" w:lineRule="auto"/>
        <w:jc w:val="both"/>
        <w:rPr>
          <w:sz w:val="22"/>
          <w:szCs w:val="22"/>
        </w:rPr>
      </w:pPr>
      <w:r w:rsidRPr="00CB4804">
        <w:rPr>
          <w:sz w:val="22"/>
          <w:szCs w:val="22"/>
        </w:rPr>
        <w:tab/>
        <w:t xml:space="preserve">O PIU Rio Branco está situado </w:t>
      </w:r>
      <w:r w:rsidR="00E07DD1">
        <w:rPr>
          <w:sz w:val="22"/>
          <w:szCs w:val="22"/>
        </w:rPr>
        <w:t xml:space="preserve">na </w:t>
      </w:r>
      <w:r w:rsidR="00E07DD1" w:rsidRPr="00CB4804">
        <w:rPr>
          <w:sz w:val="22"/>
          <w:szCs w:val="22"/>
        </w:rPr>
        <w:t>Subprefeitura da Sé,</w:t>
      </w:r>
      <w:r w:rsidR="00E07DD1">
        <w:rPr>
          <w:sz w:val="22"/>
          <w:szCs w:val="22"/>
        </w:rPr>
        <w:t xml:space="preserve"> </w:t>
      </w:r>
      <w:r w:rsidRPr="00CB4804">
        <w:rPr>
          <w:sz w:val="22"/>
          <w:szCs w:val="22"/>
        </w:rPr>
        <w:t xml:space="preserve">no distrito República, </w:t>
      </w:r>
      <w:r w:rsidR="009C5B06">
        <w:rPr>
          <w:sz w:val="22"/>
          <w:szCs w:val="22"/>
        </w:rPr>
        <w:t xml:space="preserve">entre a Praça Princesa Isabel e o Vale do Anhangabaú, </w:t>
      </w:r>
      <w:r w:rsidR="00E07DD1">
        <w:rPr>
          <w:sz w:val="22"/>
          <w:szCs w:val="22"/>
        </w:rPr>
        <w:t xml:space="preserve">no perímetro encerrado </w:t>
      </w:r>
      <w:r w:rsidR="00B66A15">
        <w:rPr>
          <w:sz w:val="22"/>
          <w:szCs w:val="22"/>
        </w:rPr>
        <w:t>pela</w:t>
      </w:r>
      <w:r w:rsidR="00E07DD1">
        <w:rPr>
          <w:sz w:val="22"/>
          <w:szCs w:val="22"/>
        </w:rPr>
        <w:t xml:space="preserve"> </w:t>
      </w:r>
      <w:proofErr w:type="gramStart"/>
      <w:r w:rsidR="00E07DD1">
        <w:rPr>
          <w:sz w:val="22"/>
          <w:szCs w:val="22"/>
        </w:rPr>
        <w:t>R.</w:t>
      </w:r>
      <w:proofErr w:type="gramEnd"/>
      <w:r w:rsidR="00E07DD1">
        <w:rPr>
          <w:sz w:val="22"/>
          <w:szCs w:val="22"/>
        </w:rPr>
        <w:t xml:space="preserve">Santa Ifigênia, R. do Seminário, Praça Pedro Lessa, Av. São João, R. dos </w:t>
      </w:r>
      <w:proofErr w:type="spellStart"/>
      <w:r w:rsidR="00E07DD1">
        <w:rPr>
          <w:sz w:val="22"/>
          <w:szCs w:val="22"/>
        </w:rPr>
        <w:t>Timbiras</w:t>
      </w:r>
      <w:proofErr w:type="spellEnd"/>
      <w:r w:rsidR="00E07DD1">
        <w:rPr>
          <w:sz w:val="22"/>
          <w:szCs w:val="22"/>
        </w:rPr>
        <w:t xml:space="preserve">, R. </w:t>
      </w:r>
      <w:proofErr w:type="spellStart"/>
      <w:r w:rsidR="00E07DD1">
        <w:rPr>
          <w:sz w:val="22"/>
          <w:szCs w:val="22"/>
        </w:rPr>
        <w:t>Guaianazes</w:t>
      </w:r>
      <w:proofErr w:type="spellEnd"/>
      <w:r w:rsidR="00E07DD1">
        <w:rPr>
          <w:sz w:val="22"/>
          <w:szCs w:val="22"/>
        </w:rPr>
        <w:t xml:space="preserve"> e Av. Duque de Caxias, </w:t>
      </w:r>
      <w:r w:rsidR="00457313" w:rsidRPr="00CB4804">
        <w:rPr>
          <w:sz w:val="22"/>
          <w:szCs w:val="22"/>
        </w:rPr>
        <w:t xml:space="preserve"> </w:t>
      </w:r>
      <w:r w:rsidR="00BB5ACA">
        <w:rPr>
          <w:sz w:val="22"/>
          <w:szCs w:val="22"/>
        </w:rPr>
        <w:t xml:space="preserve">com uma área </w:t>
      </w:r>
      <w:r w:rsidR="00764A61">
        <w:rPr>
          <w:sz w:val="22"/>
          <w:szCs w:val="22"/>
        </w:rPr>
        <w:t>total</w:t>
      </w:r>
      <w:r w:rsidR="00457313" w:rsidRPr="00E47872">
        <w:rPr>
          <w:b/>
          <w:sz w:val="22"/>
          <w:szCs w:val="22"/>
        </w:rPr>
        <w:t xml:space="preserve"> </w:t>
      </w:r>
      <w:r w:rsidR="00CF43B0" w:rsidRPr="00CF43B0">
        <w:rPr>
          <w:sz w:val="22"/>
          <w:szCs w:val="22"/>
        </w:rPr>
        <w:t>de</w:t>
      </w:r>
      <w:r w:rsidR="00457313" w:rsidRPr="00E47872">
        <w:rPr>
          <w:b/>
          <w:sz w:val="22"/>
          <w:szCs w:val="22"/>
        </w:rPr>
        <w:t xml:space="preserve"> </w:t>
      </w:r>
      <w:r w:rsidR="004A0DE4">
        <w:rPr>
          <w:sz w:val="22"/>
          <w:szCs w:val="22"/>
        </w:rPr>
        <w:t>2</w:t>
      </w:r>
      <w:r w:rsidR="00CF43B0" w:rsidRPr="00CF43B0">
        <w:rPr>
          <w:sz w:val="22"/>
          <w:szCs w:val="22"/>
        </w:rPr>
        <w:t>60.340</w:t>
      </w:r>
      <w:r w:rsidR="004A0DE4">
        <w:rPr>
          <w:sz w:val="22"/>
          <w:szCs w:val="22"/>
        </w:rPr>
        <w:t>m²</w:t>
      </w:r>
      <w:r w:rsidR="002822BF" w:rsidRPr="00CB4804">
        <w:rPr>
          <w:sz w:val="22"/>
          <w:szCs w:val="22"/>
        </w:rPr>
        <w:t xml:space="preserve"> </w:t>
      </w:r>
      <w:r w:rsidR="00E07DD1">
        <w:rPr>
          <w:sz w:val="22"/>
          <w:szCs w:val="22"/>
        </w:rPr>
        <w:t xml:space="preserve">e área </w:t>
      </w:r>
      <w:r w:rsidR="00764A61">
        <w:rPr>
          <w:sz w:val="22"/>
          <w:szCs w:val="22"/>
        </w:rPr>
        <w:t>liquida para estudos de intervenção da ordem</w:t>
      </w:r>
      <w:r w:rsidR="004E5F0B">
        <w:rPr>
          <w:sz w:val="22"/>
          <w:szCs w:val="22"/>
        </w:rPr>
        <w:t xml:space="preserve"> de</w:t>
      </w:r>
      <w:r w:rsidR="00B66A15">
        <w:rPr>
          <w:sz w:val="22"/>
          <w:szCs w:val="22"/>
        </w:rPr>
        <w:t xml:space="preserve"> 169.436</w:t>
      </w:r>
      <w:r w:rsidR="008F0F7F">
        <w:rPr>
          <w:sz w:val="22"/>
          <w:szCs w:val="22"/>
        </w:rPr>
        <w:t xml:space="preserve">m². Seu perímetro compreende as quadras confrontantes ao corredor de ônibus da Av. Rio Branco e aos espaços públicos que abrigam as paradas finais das linhas deste corredor: o Largo do </w:t>
      </w:r>
      <w:proofErr w:type="spellStart"/>
      <w:r w:rsidR="008F0F7F">
        <w:rPr>
          <w:sz w:val="22"/>
          <w:szCs w:val="22"/>
        </w:rPr>
        <w:t>Paissandú</w:t>
      </w:r>
      <w:proofErr w:type="spellEnd"/>
      <w:r w:rsidR="008F0F7F">
        <w:rPr>
          <w:sz w:val="22"/>
          <w:szCs w:val="22"/>
        </w:rPr>
        <w:t xml:space="preserve"> e a Praça do Correio</w:t>
      </w:r>
      <w:r w:rsidR="00D25D8F">
        <w:rPr>
          <w:sz w:val="22"/>
          <w:szCs w:val="22"/>
        </w:rPr>
        <w:t>.</w:t>
      </w:r>
      <w:r w:rsidR="002822BF" w:rsidRPr="00CB4804">
        <w:rPr>
          <w:sz w:val="22"/>
          <w:szCs w:val="22"/>
        </w:rPr>
        <w:t xml:space="preserve"> </w:t>
      </w:r>
      <w:r w:rsidR="00B66A15">
        <w:rPr>
          <w:sz w:val="22"/>
          <w:szCs w:val="22"/>
        </w:rPr>
        <w:t xml:space="preserve">As áreas públicas contidas no perímetro compreendem, </w:t>
      </w:r>
      <w:r w:rsidR="004C3A20">
        <w:rPr>
          <w:sz w:val="22"/>
          <w:szCs w:val="22"/>
        </w:rPr>
        <w:t>a</w:t>
      </w:r>
      <w:r w:rsidR="00B66A15">
        <w:rPr>
          <w:sz w:val="22"/>
          <w:szCs w:val="22"/>
        </w:rPr>
        <w:t>lém do sistema viário</w:t>
      </w:r>
      <w:r w:rsidR="004C3A20">
        <w:rPr>
          <w:sz w:val="22"/>
          <w:szCs w:val="22"/>
        </w:rPr>
        <w:t xml:space="preserve">, o próprio Largo do </w:t>
      </w:r>
      <w:proofErr w:type="spellStart"/>
      <w:r w:rsidR="004C3A20">
        <w:rPr>
          <w:sz w:val="22"/>
          <w:szCs w:val="22"/>
        </w:rPr>
        <w:t>Paissandú</w:t>
      </w:r>
      <w:proofErr w:type="spellEnd"/>
      <w:r w:rsidR="004C3A20">
        <w:rPr>
          <w:sz w:val="22"/>
          <w:szCs w:val="22"/>
        </w:rPr>
        <w:t xml:space="preserve"> e a pequena praça localizada entre </w:t>
      </w:r>
      <w:proofErr w:type="gramStart"/>
      <w:r w:rsidR="004C3A20">
        <w:rPr>
          <w:sz w:val="22"/>
          <w:szCs w:val="22"/>
        </w:rPr>
        <w:t>as ruas Conselheiro</w:t>
      </w:r>
      <w:proofErr w:type="gramEnd"/>
      <w:r w:rsidR="004C3A20">
        <w:rPr>
          <w:sz w:val="22"/>
          <w:szCs w:val="22"/>
        </w:rPr>
        <w:t xml:space="preserve"> </w:t>
      </w:r>
      <w:proofErr w:type="spellStart"/>
      <w:r w:rsidR="004C3A20">
        <w:rPr>
          <w:sz w:val="22"/>
          <w:szCs w:val="22"/>
        </w:rPr>
        <w:t>Nébias</w:t>
      </w:r>
      <w:proofErr w:type="spellEnd"/>
      <w:r w:rsidR="004C3A20">
        <w:rPr>
          <w:sz w:val="22"/>
          <w:szCs w:val="22"/>
        </w:rPr>
        <w:t xml:space="preserve"> e </w:t>
      </w:r>
      <w:proofErr w:type="spellStart"/>
      <w:r w:rsidR="004C3A20">
        <w:rPr>
          <w:sz w:val="22"/>
          <w:szCs w:val="22"/>
        </w:rPr>
        <w:t>Timbiras</w:t>
      </w:r>
      <w:proofErr w:type="spellEnd"/>
      <w:r w:rsidR="004C3A20">
        <w:rPr>
          <w:sz w:val="22"/>
          <w:szCs w:val="22"/>
        </w:rPr>
        <w:t>.</w:t>
      </w:r>
      <w:r w:rsidR="00B66A15">
        <w:rPr>
          <w:sz w:val="22"/>
          <w:szCs w:val="22"/>
        </w:rPr>
        <w:t xml:space="preserve"> </w:t>
      </w:r>
    </w:p>
    <w:p w:rsidR="00E07DD1" w:rsidRDefault="00E07DD1">
      <w:pPr>
        <w:spacing w:before="0" w:line="360" w:lineRule="auto"/>
        <w:jc w:val="both"/>
        <w:rPr>
          <w:sz w:val="22"/>
          <w:szCs w:val="22"/>
        </w:rPr>
      </w:pPr>
    </w:p>
    <w:p w:rsidR="00A10FEE" w:rsidRDefault="00B41DD7" w:rsidP="00F84232">
      <w:pPr>
        <w:pStyle w:val="PargrafodaLista"/>
        <w:numPr>
          <w:ilvl w:val="1"/>
          <w:numId w:val="18"/>
        </w:numPr>
        <w:spacing w:before="0" w:line="360" w:lineRule="auto"/>
        <w:jc w:val="both"/>
        <w:rPr>
          <w:b/>
          <w:sz w:val="22"/>
          <w:szCs w:val="22"/>
        </w:rPr>
      </w:pPr>
      <w:r>
        <w:rPr>
          <w:b/>
          <w:sz w:val="22"/>
          <w:szCs w:val="22"/>
        </w:rPr>
        <w:t xml:space="preserve">Adensamento, equipamentos e habitação de interesse </w:t>
      </w:r>
      <w:proofErr w:type="gramStart"/>
      <w:r>
        <w:rPr>
          <w:b/>
          <w:sz w:val="22"/>
          <w:szCs w:val="22"/>
        </w:rPr>
        <w:t>social</w:t>
      </w:r>
      <w:proofErr w:type="gramEnd"/>
    </w:p>
    <w:p w:rsidR="00A10FEE" w:rsidRDefault="00A10FEE" w:rsidP="00A10FEE">
      <w:pPr>
        <w:pStyle w:val="PargrafodaLista"/>
        <w:spacing w:before="0" w:line="360" w:lineRule="auto"/>
        <w:ind w:left="360"/>
        <w:jc w:val="both"/>
        <w:rPr>
          <w:b/>
          <w:sz w:val="22"/>
          <w:szCs w:val="22"/>
        </w:rPr>
      </w:pPr>
    </w:p>
    <w:p w:rsidR="00A154DB" w:rsidRPr="00A10FEE" w:rsidRDefault="001C4D55" w:rsidP="00F84232">
      <w:pPr>
        <w:pStyle w:val="PargrafodaLista"/>
        <w:numPr>
          <w:ilvl w:val="2"/>
          <w:numId w:val="18"/>
        </w:numPr>
        <w:spacing w:before="0" w:line="360" w:lineRule="auto"/>
        <w:jc w:val="both"/>
        <w:rPr>
          <w:b/>
          <w:sz w:val="22"/>
          <w:szCs w:val="22"/>
        </w:rPr>
      </w:pPr>
      <w:r w:rsidRPr="00A10FEE">
        <w:rPr>
          <w:b/>
          <w:sz w:val="22"/>
          <w:szCs w:val="22"/>
        </w:rPr>
        <w:t xml:space="preserve">Densidade </w:t>
      </w:r>
      <w:r w:rsidR="00463D93" w:rsidRPr="00A10FEE">
        <w:rPr>
          <w:b/>
          <w:sz w:val="22"/>
          <w:szCs w:val="22"/>
        </w:rPr>
        <w:t>P</w:t>
      </w:r>
      <w:r w:rsidRPr="00A10FEE">
        <w:rPr>
          <w:b/>
          <w:sz w:val="22"/>
          <w:szCs w:val="22"/>
        </w:rPr>
        <w:t>opulacional</w:t>
      </w:r>
      <w:r w:rsidR="00E47872">
        <w:rPr>
          <w:b/>
          <w:sz w:val="22"/>
          <w:szCs w:val="22"/>
        </w:rPr>
        <w:t xml:space="preserve"> e empregos formais</w:t>
      </w:r>
    </w:p>
    <w:p w:rsidR="00F03FEF" w:rsidRDefault="00F03FEF" w:rsidP="00E2620F">
      <w:pPr>
        <w:spacing w:line="360" w:lineRule="auto"/>
        <w:jc w:val="both"/>
        <w:rPr>
          <w:sz w:val="22"/>
          <w:szCs w:val="22"/>
        </w:rPr>
      </w:pPr>
      <w:r w:rsidRPr="00F03FEF">
        <w:rPr>
          <w:sz w:val="22"/>
          <w:szCs w:val="22"/>
        </w:rPr>
        <w:t xml:space="preserve">                De acordo com o Censo 2010, na região central </w:t>
      </w:r>
      <w:proofErr w:type="gramStart"/>
      <w:r w:rsidRPr="00F03FEF">
        <w:rPr>
          <w:sz w:val="22"/>
          <w:szCs w:val="22"/>
        </w:rPr>
        <w:t>residem</w:t>
      </w:r>
      <w:proofErr w:type="gramEnd"/>
      <w:r w:rsidRPr="00F03FEF">
        <w:rPr>
          <w:sz w:val="22"/>
          <w:szCs w:val="22"/>
        </w:rPr>
        <w:t xml:space="preserve"> cerca de 431.000 pessoas, população esta 1,43% maior que </w:t>
      </w:r>
      <w:r>
        <w:rPr>
          <w:sz w:val="22"/>
          <w:szCs w:val="22"/>
        </w:rPr>
        <w:t>na década de</w:t>
      </w:r>
      <w:r w:rsidRPr="00F03FEF">
        <w:rPr>
          <w:sz w:val="22"/>
          <w:szCs w:val="22"/>
        </w:rPr>
        <w:t xml:space="preserve"> 2.000, já demonstrando um </w:t>
      </w:r>
      <w:r w:rsidRPr="00F03FEF">
        <w:rPr>
          <w:sz w:val="22"/>
          <w:szCs w:val="22"/>
        </w:rPr>
        <w:lastRenderedPageBreak/>
        <w:t xml:space="preserve">processo de reversão do esvaziamento das décadas anteriores. </w:t>
      </w:r>
      <w:r w:rsidR="00E2620F" w:rsidRPr="00F03FEF">
        <w:rPr>
          <w:sz w:val="22"/>
          <w:szCs w:val="22"/>
        </w:rPr>
        <w:t xml:space="preserve">No distrito República, onde se situa o PIU Rio Branco, a população em 2010 era de aproximadamente 57.000 pessoas, número 1,8% maior que em 2.000, </w:t>
      </w:r>
      <w:r w:rsidR="00FD7F90">
        <w:rPr>
          <w:sz w:val="22"/>
          <w:szCs w:val="22"/>
        </w:rPr>
        <w:t xml:space="preserve">O perfil populacional está </w:t>
      </w:r>
      <w:r w:rsidR="00764A61">
        <w:rPr>
          <w:sz w:val="22"/>
          <w:szCs w:val="22"/>
        </w:rPr>
        <w:t>caracterizado da seguinte maneira</w:t>
      </w:r>
      <w:r w:rsidR="00FD7F90">
        <w:rPr>
          <w:sz w:val="22"/>
          <w:szCs w:val="22"/>
        </w:rPr>
        <w:t>:</w:t>
      </w:r>
    </w:p>
    <w:p w:rsidR="00FA7EDF" w:rsidRDefault="00764A61" w:rsidP="00F03FEF">
      <w:pPr>
        <w:spacing w:line="360" w:lineRule="auto"/>
        <w:jc w:val="both"/>
        <w:rPr>
          <w:sz w:val="22"/>
          <w:szCs w:val="22"/>
        </w:rPr>
      </w:pPr>
      <w:r>
        <w:rPr>
          <w:noProof/>
          <w:sz w:val="22"/>
          <w:szCs w:val="22"/>
          <w:lang w:eastAsia="pt-BR"/>
        </w:rPr>
        <w:drawing>
          <wp:inline distT="0" distB="0" distL="0" distR="0">
            <wp:extent cx="5829300" cy="3581241"/>
            <wp:effectExtent l="19050" t="0" r="0" b="0"/>
            <wp:docPr id="17"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1" cstate="print"/>
                    <a:srcRect t="21159" b="6717"/>
                    <a:stretch>
                      <a:fillRect/>
                    </a:stretch>
                  </pic:blipFill>
                  <pic:spPr bwMode="auto">
                    <a:xfrm>
                      <a:off x="0" y="0"/>
                      <a:ext cx="5829300" cy="3581241"/>
                    </a:xfrm>
                    <a:prstGeom prst="rect">
                      <a:avLst/>
                    </a:prstGeom>
                    <a:noFill/>
                    <a:ln w="9525">
                      <a:noFill/>
                      <a:miter lim="800000"/>
                      <a:headEnd/>
                      <a:tailEnd/>
                    </a:ln>
                  </pic:spPr>
                </pic:pic>
              </a:graphicData>
            </a:graphic>
          </wp:inline>
        </w:drawing>
      </w:r>
    </w:p>
    <w:p w:rsidR="00C3078D" w:rsidRDefault="004A0DE4" w:rsidP="00C3078D">
      <w:pPr>
        <w:spacing w:before="0" w:line="360" w:lineRule="auto"/>
        <w:jc w:val="both"/>
        <w:rPr>
          <w:sz w:val="16"/>
          <w:szCs w:val="16"/>
        </w:rPr>
      </w:pPr>
      <w:r>
        <w:rPr>
          <w:b/>
          <w:sz w:val="16"/>
          <w:szCs w:val="16"/>
        </w:rPr>
        <w:t>DISTRITO REPÚBLICA – DISTRIBUIÇÃO ETÁRIA - 2010</w:t>
      </w:r>
      <w:r w:rsidRPr="00A10FEE">
        <w:rPr>
          <w:b/>
          <w:sz w:val="16"/>
          <w:szCs w:val="16"/>
        </w:rPr>
        <w:t xml:space="preserve">. </w:t>
      </w:r>
      <w:r w:rsidRPr="00A10FEE">
        <w:rPr>
          <w:sz w:val="16"/>
          <w:szCs w:val="16"/>
        </w:rPr>
        <w:t xml:space="preserve">FONTE: </w:t>
      </w:r>
      <w:r>
        <w:rPr>
          <w:sz w:val="16"/>
          <w:szCs w:val="16"/>
        </w:rPr>
        <w:t>IBGE – Censo Demográfico 2010</w:t>
      </w:r>
      <w:r w:rsidR="00C3078D">
        <w:rPr>
          <w:sz w:val="16"/>
          <w:szCs w:val="16"/>
        </w:rPr>
        <w:t>.</w:t>
      </w:r>
      <w:r w:rsidR="00C3078D" w:rsidRPr="00C3078D">
        <w:rPr>
          <w:sz w:val="16"/>
          <w:szCs w:val="16"/>
        </w:rPr>
        <w:t xml:space="preserve"> </w:t>
      </w:r>
    </w:p>
    <w:p w:rsidR="00C3078D" w:rsidRPr="00A10FEE" w:rsidRDefault="00C3078D" w:rsidP="00C3078D">
      <w:pPr>
        <w:spacing w:before="0" w:line="360" w:lineRule="auto"/>
        <w:jc w:val="both"/>
        <w:rPr>
          <w:b/>
          <w:sz w:val="16"/>
          <w:szCs w:val="16"/>
        </w:rPr>
      </w:pPr>
      <w:r>
        <w:rPr>
          <w:sz w:val="16"/>
          <w:szCs w:val="16"/>
        </w:rPr>
        <w:t>Elaboração SP Urbanismo 2016</w:t>
      </w:r>
    </w:p>
    <w:p w:rsidR="004A0DE4" w:rsidRPr="00A10FEE" w:rsidRDefault="004A0DE4" w:rsidP="004A0DE4">
      <w:pPr>
        <w:spacing w:before="0" w:line="360" w:lineRule="auto"/>
        <w:jc w:val="both"/>
        <w:rPr>
          <w:b/>
          <w:sz w:val="16"/>
          <w:szCs w:val="16"/>
        </w:rPr>
      </w:pPr>
    </w:p>
    <w:p w:rsidR="00FD7F90" w:rsidRDefault="00764A61" w:rsidP="00F03FEF">
      <w:pPr>
        <w:spacing w:line="360" w:lineRule="auto"/>
        <w:jc w:val="both"/>
        <w:rPr>
          <w:sz w:val="22"/>
          <w:szCs w:val="22"/>
        </w:rPr>
      </w:pPr>
      <w:r>
        <w:rPr>
          <w:noProof/>
          <w:sz w:val="22"/>
          <w:szCs w:val="22"/>
          <w:lang w:eastAsia="pt-BR"/>
        </w:rPr>
        <w:drawing>
          <wp:inline distT="0" distB="0" distL="0" distR="0">
            <wp:extent cx="5829300" cy="3030661"/>
            <wp:effectExtent l="19050" t="0" r="0" b="0"/>
            <wp:docPr id="22"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cstate="print"/>
                    <a:srcRect t="16106"/>
                    <a:stretch>
                      <a:fillRect/>
                    </a:stretch>
                  </pic:blipFill>
                  <pic:spPr bwMode="auto">
                    <a:xfrm>
                      <a:off x="0" y="0"/>
                      <a:ext cx="5829300" cy="3030661"/>
                    </a:xfrm>
                    <a:prstGeom prst="rect">
                      <a:avLst/>
                    </a:prstGeom>
                    <a:noFill/>
                    <a:ln w="9525">
                      <a:noFill/>
                      <a:miter lim="800000"/>
                      <a:headEnd/>
                      <a:tailEnd/>
                    </a:ln>
                  </pic:spPr>
                </pic:pic>
              </a:graphicData>
            </a:graphic>
          </wp:inline>
        </w:drawing>
      </w:r>
    </w:p>
    <w:p w:rsidR="00C3078D" w:rsidRPr="00A10FEE" w:rsidRDefault="00C3078D" w:rsidP="00C3078D">
      <w:pPr>
        <w:spacing w:before="0" w:line="360" w:lineRule="auto"/>
        <w:jc w:val="both"/>
        <w:rPr>
          <w:b/>
          <w:sz w:val="16"/>
          <w:szCs w:val="16"/>
        </w:rPr>
      </w:pPr>
      <w:r>
        <w:rPr>
          <w:b/>
          <w:sz w:val="16"/>
          <w:szCs w:val="16"/>
        </w:rPr>
        <w:t xml:space="preserve">DISTRITO REPÚBLICA – DISTRIBUIÇÃO </w:t>
      </w:r>
      <w:proofErr w:type="gramStart"/>
      <w:r>
        <w:rPr>
          <w:b/>
          <w:sz w:val="16"/>
          <w:szCs w:val="16"/>
        </w:rPr>
        <w:t>DA RENDA DOMICILIAR</w:t>
      </w:r>
      <w:proofErr w:type="gramEnd"/>
      <w:r>
        <w:rPr>
          <w:b/>
          <w:sz w:val="16"/>
          <w:szCs w:val="16"/>
        </w:rPr>
        <w:t xml:space="preserve"> NOMINAL MÉDIA (</w:t>
      </w:r>
      <w:proofErr w:type="spellStart"/>
      <w:r>
        <w:rPr>
          <w:b/>
          <w:sz w:val="16"/>
          <w:szCs w:val="16"/>
        </w:rPr>
        <w:t>S.M.</w:t>
      </w:r>
      <w:proofErr w:type="spellEnd"/>
      <w:r>
        <w:rPr>
          <w:b/>
          <w:sz w:val="16"/>
          <w:szCs w:val="16"/>
        </w:rPr>
        <w:t>) - 2010</w:t>
      </w:r>
      <w:r w:rsidRPr="00A10FEE">
        <w:rPr>
          <w:b/>
          <w:sz w:val="16"/>
          <w:szCs w:val="16"/>
        </w:rPr>
        <w:t xml:space="preserve">. </w:t>
      </w:r>
      <w:r w:rsidRPr="00A10FEE">
        <w:rPr>
          <w:sz w:val="16"/>
          <w:szCs w:val="16"/>
        </w:rPr>
        <w:t xml:space="preserve">FONTE: </w:t>
      </w:r>
      <w:r>
        <w:rPr>
          <w:sz w:val="16"/>
          <w:szCs w:val="16"/>
        </w:rPr>
        <w:t>IBGE – Censo Demográfico 2010. Elaboração SP Urbanismo 2016</w:t>
      </w:r>
    </w:p>
    <w:p w:rsidR="00F03FEF" w:rsidRDefault="00F03FEF" w:rsidP="00F03FEF">
      <w:pPr>
        <w:spacing w:line="360" w:lineRule="auto"/>
        <w:jc w:val="both"/>
        <w:rPr>
          <w:sz w:val="22"/>
          <w:szCs w:val="22"/>
        </w:rPr>
      </w:pPr>
    </w:p>
    <w:p w:rsidR="00F03FEF" w:rsidRDefault="00F03FEF">
      <w:pPr>
        <w:pStyle w:val="PargrafodaLista"/>
        <w:spacing w:before="0" w:line="360" w:lineRule="auto"/>
        <w:ind w:left="0"/>
        <w:jc w:val="both"/>
        <w:rPr>
          <w:sz w:val="22"/>
          <w:szCs w:val="22"/>
        </w:rPr>
      </w:pPr>
      <w:r>
        <w:rPr>
          <w:noProof/>
          <w:sz w:val="22"/>
          <w:szCs w:val="22"/>
          <w:lang w:eastAsia="pt-BR"/>
        </w:rPr>
        <w:drawing>
          <wp:inline distT="0" distB="0" distL="0" distR="0">
            <wp:extent cx="5927346" cy="2714625"/>
            <wp:effectExtent l="19050" t="0" r="0" b="0"/>
            <wp:docPr id="19" name="Imagem 2" descr="C:\Users\x256628\AppData\Local\Microsoft\Windows\Temporary Internet Files\Content.Outlook\YHRQFU03\PIU_Ta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256628\AppData\Local\Microsoft\Windows\Temporary Internet Files\Content.Outlook\YHRQFU03\PIU_Taxa.JPG"/>
                    <pic:cNvPicPr>
                      <a:picLocks noChangeAspect="1" noChangeArrowheads="1"/>
                    </pic:cNvPicPr>
                  </pic:nvPicPr>
                  <pic:blipFill>
                    <a:blip r:embed="rId23" cstate="print"/>
                    <a:srcRect/>
                    <a:stretch>
                      <a:fillRect/>
                    </a:stretch>
                  </pic:blipFill>
                  <pic:spPr bwMode="auto">
                    <a:xfrm>
                      <a:off x="0" y="0"/>
                      <a:ext cx="5927346" cy="2714625"/>
                    </a:xfrm>
                    <a:prstGeom prst="rect">
                      <a:avLst/>
                    </a:prstGeom>
                    <a:noFill/>
                    <a:ln w="9525">
                      <a:noFill/>
                      <a:miter lim="800000"/>
                      <a:headEnd/>
                      <a:tailEnd/>
                    </a:ln>
                  </pic:spPr>
                </pic:pic>
              </a:graphicData>
            </a:graphic>
          </wp:inline>
        </w:drawing>
      </w:r>
      <w:r>
        <w:rPr>
          <w:sz w:val="22"/>
          <w:szCs w:val="22"/>
        </w:rPr>
        <w:tab/>
      </w:r>
    </w:p>
    <w:p w:rsidR="00A154DB" w:rsidRDefault="00F03FEF">
      <w:pPr>
        <w:pStyle w:val="PargrafodaLista"/>
        <w:spacing w:before="0" w:line="360" w:lineRule="auto"/>
        <w:ind w:left="0"/>
        <w:jc w:val="both"/>
        <w:rPr>
          <w:sz w:val="22"/>
          <w:szCs w:val="22"/>
        </w:rPr>
      </w:pPr>
      <w:r>
        <w:rPr>
          <w:sz w:val="22"/>
          <w:szCs w:val="22"/>
        </w:rPr>
        <w:tab/>
      </w:r>
      <w:r w:rsidR="007142D2" w:rsidRPr="00CB4804">
        <w:rPr>
          <w:sz w:val="22"/>
          <w:szCs w:val="22"/>
        </w:rPr>
        <w:t>As áreas mais densas da região central correspondem às mais verticalizadas e onde prevalece o uso misto do solo, sobretudo nas porções oeste e sul, nas reg</w:t>
      </w:r>
      <w:r w:rsidR="00457313" w:rsidRPr="00CB4804">
        <w:rPr>
          <w:sz w:val="22"/>
          <w:szCs w:val="22"/>
        </w:rPr>
        <w:t>iões da Bela Vista, República e</w:t>
      </w:r>
      <w:r w:rsidR="007142D2" w:rsidRPr="00CB4804">
        <w:rPr>
          <w:sz w:val="22"/>
          <w:szCs w:val="22"/>
        </w:rPr>
        <w:t xml:space="preserve"> Glicério, com densidades médias da ordem de 250 </w:t>
      </w:r>
      <w:proofErr w:type="spellStart"/>
      <w:r w:rsidR="007142D2" w:rsidRPr="00CB4804">
        <w:rPr>
          <w:sz w:val="22"/>
          <w:szCs w:val="22"/>
        </w:rPr>
        <w:t>hab</w:t>
      </w:r>
      <w:proofErr w:type="spellEnd"/>
      <w:r w:rsidR="007142D2" w:rsidRPr="00CB4804">
        <w:rPr>
          <w:sz w:val="22"/>
          <w:szCs w:val="22"/>
        </w:rPr>
        <w:t xml:space="preserve">/ha. Nas demais áreas, onde predomina o tecido horizontal do comércio popular </w:t>
      </w:r>
      <w:r w:rsidR="008D1BE4" w:rsidRPr="00CB4804">
        <w:rPr>
          <w:sz w:val="22"/>
          <w:szCs w:val="22"/>
        </w:rPr>
        <w:t xml:space="preserve">e </w:t>
      </w:r>
      <w:r w:rsidR="007142D2" w:rsidRPr="00CB4804">
        <w:rPr>
          <w:sz w:val="22"/>
          <w:szCs w:val="22"/>
        </w:rPr>
        <w:t xml:space="preserve">especializado, as densidades médias são da ordem de </w:t>
      </w:r>
      <w:r w:rsidR="001269FF" w:rsidRPr="00CB4804">
        <w:rPr>
          <w:sz w:val="22"/>
          <w:szCs w:val="22"/>
        </w:rPr>
        <w:t xml:space="preserve">50 </w:t>
      </w:r>
      <w:proofErr w:type="spellStart"/>
      <w:r w:rsidR="001269FF" w:rsidRPr="00CB4804">
        <w:rPr>
          <w:sz w:val="22"/>
          <w:szCs w:val="22"/>
        </w:rPr>
        <w:t>hab</w:t>
      </w:r>
      <w:proofErr w:type="spellEnd"/>
      <w:r w:rsidR="001269FF" w:rsidRPr="00CB4804">
        <w:rPr>
          <w:sz w:val="22"/>
          <w:szCs w:val="22"/>
        </w:rPr>
        <w:t xml:space="preserve">/ ha. </w:t>
      </w:r>
      <w:r w:rsidR="007142D2" w:rsidRPr="00CB4804">
        <w:rPr>
          <w:sz w:val="22"/>
          <w:szCs w:val="22"/>
        </w:rPr>
        <w:t>A área do PIU Rio Branco situa-se na transição entre este</w:t>
      </w:r>
      <w:r w:rsidR="001269FF" w:rsidRPr="00CB4804">
        <w:rPr>
          <w:sz w:val="22"/>
          <w:szCs w:val="22"/>
        </w:rPr>
        <w:t>s dois</w:t>
      </w:r>
      <w:proofErr w:type="gramStart"/>
      <w:r w:rsidR="001269FF" w:rsidRPr="00CB4804">
        <w:rPr>
          <w:sz w:val="22"/>
          <w:szCs w:val="22"/>
        </w:rPr>
        <w:t xml:space="preserve"> </w:t>
      </w:r>
      <w:r w:rsidR="007142D2" w:rsidRPr="00CB4804">
        <w:rPr>
          <w:sz w:val="22"/>
          <w:szCs w:val="22"/>
        </w:rPr>
        <w:t xml:space="preserve"> </w:t>
      </w:r>
      <w:proofErr w:type="gramEnd"/>
      <w:r w:rsidR="007142D2" w:rsidRPr="00CB4804">
        <w:rPr>
          <w:sz w:val="22"/>
          <w:szCs w:val="22"/>
        </w:rPr>
        <w:t>padr</w:t>
      </w:r>
      <w:r w:rsidR="001269FF" w:rsidRPr="00CB4804">
        <w:rPr>
          <w:sz w:val="22"/>
          <w:szCs w:val="22"/>
        </w:rPr>
        <w:t>ões, com maiores densidades a sudoeste</w:t>
      </w:r>
      <w:r w:rsidR="004A3FFC" w:rsidRPr="00CB4804">
        <w:rPr>
          <w:sz w:val="22"/>
          <w:szCs w:val="22"/>
        </w:rPr>
        <w:t>, nas proximidades da Av. São João,</w:t>
      </w:r>
      <w:r w:rsidR="001269FF" w:rsidRPr="00CB4804">
        <w:rPr>
          <w:sz w:val="22"/>
          <w:szCs w:val="22"/>
        </w:rPr>
        <w:t xml:space="preserve"> e menores a nordeste, na região da Rua Santa Ifigênia</w:t>
      </w:r>
      <w:r w:rsidR="004A3FFC" w:rsidRPr="00CB4804">
        <w:rPr>
          <w:sz w:val="22"/>
          <w:szCs w:val="22"/>
        </w:rPr>
        <w:t>.</w:t>
      </w:r>
    </w:p>
    <w:p w:rsidR="00E47872" w:rsidRDefault="00E47872">
      <w:pPr>
        <w:pStyle w:val="PargrafodaLista"/>
        <w:spacing w:before="0" w:line="360" w:lineRule="auto"/>
        <w:ind w:left="0"/>
        <w:jc w:val="both"/>
        <w:rPr>
          <w:sz w:val="22"/>
          <w:szCs w:val="22"/>
        </w:rPr>
      </w:pPr>
      <w:r>
        <w:rPr>
          <w:sz w:val="22"/>
          <w:szCs w:val="22"/>
        </w:rPr>
        <w:tab/>
        <w:t xml:space="preserve">Em relação aos empregos formais, a maior parte dos </w:t>
      </w:r>
      <w:proofErr w:type="spellStart"/>
      <w:r w:rsidR="00A80699">
        <w:rPr>
          <w:sz w:val="22"/>
          <w:szCs w:val="22"/>
        </w:rPr>
        <w:t>domicilios</w:t>
      </w:r>
      <w:proofErr w:type="spellEnd"/>
      <w:r w:rsidR="00A80699">
        <w:rPr>
          <w:sz w:val="22"/>
          <w:szCs w:val="22"/>
        </w:rPr>
        <w:t xml:space="preserve"> </w:t>
      </w:r>
      <w:r>
        <w:rPr>
          <w:sz w:val="22"/>
          <w:szCs w:val="22"/>
        </w:rPr>
        <w:t xml:space="preserve">do distrito República, da qual faz parte o perímetro do PIU, possui renda </w:t>
      </w:r>
      <w:r w:rsidR="00A80699">
        <w:rPr>
          <w:sz w:val="22"/>
          <w:szCs w:val="22"/>
        </w:rPr>
        <w:t>nominal mensal</w:t>
      </w:r>
      <w:r>
        <w:rPr>
          <w:sz w:val="22"/>
          <w:szCs w:val="22"/>
        </w:rPr>
        <w:t xml:space="preserve"> entre </w:t>
      </w:r>
      <w:r w:rsidR="00A80699">
        <w:rPr>
          <w:sz w:val="22"/>
          <w:szCs w:val="22"/>
        </w:rPr>
        <w:t xml:space="preserve">02 </w:t>
      </w:r>
      <w:r>
        <w:rPr>
          <w:sz w:val="22"/>
          <w:szCs w:val="22"/>
        </w:rPr>
        <w:t xml:space="preserve">e </w:t>
      </w:r>
      <w:r w:rsidR="00A80699">
        <w:rPr>
          <w:sz w:val="22"/>
          <w:szCs w:val="22"/>
        </w:rPr>
        <w:t xml:space="preserve">05 </w:t>
      </w:r>
      <w:r>
        <w:rPr>
          <w:sz w:val="22"/>
          <w:szCs w:val="22"/>
        </w:rPr>
        <w:t>salários mínimos</w:t>
      </w:r>
      <w:r w:rsidR="00A80699">
        <w:rPr>
          <w:sz w:val="22"/>
          <w:szCs w:val="22"/>
        </w:rPr>
        <w:t>, o</w:t>
      </w:r>
      <w:r>
        <w:rPr>
          <w:sz w:val="22"/>
          <w:szCs w:val="22"/>
        </w:rPr>
        <w:t xml:space="preserve"> que reforça a necessidade de produção habitacional equilibrada, para diversas faixas de renda, prioritariamente </w:t>
      </w:r>
      <w:r w:rsidR="00A80699">
        <w:rPr>
          <w:sz w:val="22"/>
          <w:szCs w:val="22"/>
        </w:rPr>
        <w:t xml:space="preserve">de interesse </w:t>
      </w:r>
      <w:r>
        <w:rPr>
          <w:sz w:val="22"/>
          <w:szCs w:val="22"/>
        </w:rPr>
        <w:t>social e de mercado popular.</w:t>
      </w:r>
    </w:p>
    <w:p w:rsidR="00E47872" w:rsidRDefault="00E47872">
      <w:pPr>
        <w:pStyle w:val="PargrafodaLista"/>
        <w:spacing w:before="0" w:line="360" w:lineRule="auto"/>
        <w:ind w:left="0"/>
        <w:jc w:val="both"/>
        <w:rPr>
          <w:sz w:val="22"/>
          <w:szCs w:val="22"/>
        </w:rPr>
      </w:pPr>
    </w:p>
    <w:p w:rsidR="00A154DB" w:rsidRPr="00A10FEE" w:rsidRDefault="001C4D55" w:rsidP="00F84232">
      <w:pPr>
        <w:pStyle w:val="PargrafodaLista"/>
        <w:numPr>
          <w:ilvl w:val="2"/>
          <w:numId w:val="18"/>
        </w:numPr>
        <w:spacing w:before="0" w:line="360" w:lineRule="auto"/>
        <w:jc w:val="both"/>
        <w:rPr>
          <w:b/>
          <w:sz w:val="22"/>
          <w:szCs w:val="22"/>
        </w:rPr>
      </w:pPr>
      <w:r w:rsidRPr="00A10FEE">
        <w:rPr>
          <w:b/>
          <w:sz w:val="22"/>
          <w:szCs w:val="22"/>
        </w:rPr>
        <w:t>Equipamentos</w:t>
      </w:r>
    </w:p>
    <w:p w:rsidR="00A154DB" w:rsidRDefault="00C96A4A">
      <w:pPr>
        <w:pStyle w:val="PargrafodaLista"/>
        <w:spacing w:before="0" w:line="360" w:lineRule="auto"/>
        <w:ind w:left="0" w:hanging="11"/>
        <w:jc w:val="both"/>
        <w:rPr>
          <w:sz w:val="22"/>
          <w:szCs w:val="22"/>
        </w:rPr>
      </w:pPr>
      <w:r w:rsidRPr="00CB4804">
        <w:rPr>
          <w:sz w:val="22"/>
          <w:szCs w:val="22"/>
        </w:rPr>
        <w:tab/>
      </w:r>
      <w:r w:rsidRPr="00CB4804">
        <w:rPr>
          <w:sz w:val="22"/>
          <w:szCs w:val="22"/>
        </w:rPr>
        <w:tab/>
        <w:t xml:space="preserve">A região central possui uma concentração notável de equipamentos de cultura, concentrados principalmente na porção centro-sul do seu território. As demais redes tem presença relevante em regiões específicas, como </w:t>
      </w:r>
      <w:r w:rsidR="0058649B" w:rsidRPr="00CB4804">
        <w:rPr>
          <w:sz w:val="22"/>
          <w:szCs w:val="22"/>
        </w:rPr>
        <w:t>a</w:t>
      </w:r>
      <w:r w:rsidRPr="00CB4804">
        <w:rPr>
          <w:sz w:val="22"/>
          <w:szCs w:val="22"/>
        </w:rPr>
        <w:t xml:space="preserve">s de esporte/lazer na República, </w:t>
      </w:r>
      <w:r w:rsidR="0058649B" w:rsidRPr="00CB4804">
        <w:rPr>
          <w:sz w:val="22"/>
          <w:szCs w:val="22"/>
        </w:rPr>
        <w:t xml:space="preserve">as </w:t>
      </w:r>
      <w:r w:rsidRPr="00CB4804">
        <w:rPr>
          <w:sz w:val="22"/>
          <w:szCs w:val="22"/>
        </w:rPr>
        <w:t xml:space="preserve">de educação nos Campos Elíseos, Consolação e Brás e </w:t>
      </w:r>
      <w:r w:rsidR="0058649B" w:rsidRPr="00CB4804">
        <w:rPr>
          <w:sz w:val="22"/>
          <w:szCs w:val="22"/>
        </w:rPr>
        <w:t>a</w:t>
      </w:r>
      <w:r w:rsidRPr="00CB4804">
        <w:rPr>
          <w:sz w:val="22"/>
          <w:szCs w:val="22"/>
        </w:rPr>
        <w:t>s de assistência social na Bela Vista.</w:t>
      </w:r>
    </w:p>
    <w:p w:rsidR="00D826E5" w:rsidRDefault="0058649B">
      <w:pPr>
        <w:pStyle w:val="PargrafodaLista"/>
        <w:spacing w:before="0" w:line="360" w:lineRule="auto"/>
        <w:ind w:left="0" w:firstLine="708"/>
        <w:jc w:val="both"/>
        <w:rPr>
          <w:sz w:val="22"/>
          <w:szCs w:val="22"/>
        </w:rPr>
      </w:pPr>
      <w:r w:rsidRPr="00CB4804">
        <w:rPr>
          <w:sz w:val="22"/>
          <w:szCs w:val="22"/>
        </w:rPr>
        <w:t xml:space="preserve">Na área do PIU Rio Branco, </w:t>
      </w:r>
      <w:r w:rsidR="00CE7BF7">
        <w:rPr>
          <w:sz w:val="22"/>
          <w:szCs w:val="22"/>
        </w:rPr>
        <w:t>destaca-se como equipamento público o Centro Cultural dos Correios, localizado no Vale do Anhangabaú. E</w:t>
      </w:r>
      <w:r w:rsidRPr="00CB4804">
        <w:rPr>
          <w:sz w:val="22"/>
          <w:szCs w:val="22"/>
        </w:rPr>
        <w:t xml:space="preserve">xistem </w:t>
      </w:r>
      <w:r w:rsidR="00CE7BF7">
        <w:rPr>
          <w:sz w:val="22"/>
          <w:szCs w:val="22"/>
        </w:rPr>
        <w:t>ainda outros</w:t>
      </w:r>
      <w:r w:rsidRPr="00CB4804">
        <w:rPr>
          <w:sz w:val="22"/>
          <w:szCs w:val="22"/>
        </w:rPr>
        <w:t xml:space="preserve"> três equipamentos, sendo um </w:t>
      </w:r>
      <w:r w:rsidR="00185C38" w:rsidRPr="00CB4804">
        <w:rPr>
          <w:sz w:val="22"/>
          <w:szCs w:val="22"/>
        </w:rPr>
        <w:t xml:space="preserve">albergue para </w:t>
      </w:r>
      <w:proofErr w:type="gramStart"/>
      <w:r w:rsidR="00185C38" w:rsidRPr="00CB4804">
        <w:rPr>
          <w:sz w:val="22"/>
          <w:szCs w:val="22"/>
        </w:rPr>
        <w:t xml:space="preserve">adultos </w:t>
      </w:r>
      <w:proofErr w:type="spellStart"/>
      <w:r w:rsidR="00FA09C0" w:rsidRPr="00CB4804">
        <w:rPr>
          <w:sz w:val="22"/>
          <w:szCs w:val="22"/>
        </w:rPr>
        <w:t>adultos</w:t>
      </w:r>
      <w:proofErr w:type="spellEnd"/>
      <w:proofErr w:type="gramEnd"/>
      <w:r w:rsidR="00FA09C0" w:rsidRPr="00CB4804">
        <w:rPr>
          <w:sz w:val="22"/>
          <w:szCs w:val="22"/>
        </w:rPr>
        <w:t xml:space="preserve"> (</w:t>
      </w:r>
      <w:r w:rsidR="00FA09C0">
        <w:rPr>
          <w:sz w:val="22"/>
          <w:szCs w:val="22"/>
        </w:rPr>
        <w:t xml:space="preserve">sob administração da Secretaria Municipal de Assistência e Desenvolvimento Social - </w:t>
      </w:r>
      <w:r w:rsidR="00FA09C0" w:rsidRPr="00CB4804">
        <w:rPr>
          <w:sz w:val="22"/>
          <w:szCs w:val="22"/>
        </w:rPr>
        <w:t>SMADS</w:t>
      </w:r>
      <w:r w:rsidR="00185C38" w:rsidRPr="00CB4804">
        <w:rPr>
          <w:sz w:val="22"/>
          <w:szCs w:val="22"/>
        </w:rPr>
        <w:t>) situado na</w:t>
      </w:r>
      <w:r w:rsidRPr="00CB4804">
        <w:rPr>
          <w:sz w:val="22"/>
          <w:szCs w:val="22"/>
        </w:rPr>
        <w:t xml:space="preserve"> Av. Duque de Caxias e dois </w:t>
      </w:r>
      <w:r w:rsidR="00C73FBF" w:rsidRPr="00CB4804">
        <w:rPr>
          <w:sz w:val="22"/>
          <w:szCs w:val="22"/>
        </w:rPr>
        <w:t>estabelecimentos privados de educação e formação profissional</w:t>
      </w:r>
      <w:r w:rsidRPr="00CB4804">
        <w:rPr>
          <w:sz w:val="22"/>
          <w:szCs w:val="22"/>
        </w:rPr>
        <w:t xml:space="preserve">, situados </w:t>
      </w:r>
      <w:r w:rsidR="00C73FBF" w:rsidRPr="00CB4804">
        <w:rPr>
          <w:sz w:val="22"/>
          <w:szCs w:val="22"/>
        </w:rPr>
        <w:t>na Av. Rio Branco,</w:t>
      </w:r>
      <w:r w:rsidRPr="00CB4804">
        <w:rPr>
          <w:sz w:val="22"/>
          <w:szCs w:val="22"/>
        </w:rPr>
        <w:t xml:space="preserve">nas proximidades do Largo do </w:t>
      </w:r>
      <w:proofErr w:type="spellStart"/>
      <w:r w:rsidRPr="00CB4804">
        <w:rPr>
          <w:sz w:val="22"/>
          <w:szCs w:val="22"/>
        </w:rPr>
        <w:t>Paissandú</w:t>
      </w:r>
      <w:proofErr w:type="spellEnd"/>
      <w:r w:rsidRPr="00CB4804">
        <w:rPr>
          <w:sz w:val="22"/>
          <w:szCs w:val="22"/>
        </w:rPr>
        <w:t>.</w:t>
      </w:r>
    </w:p>
    <w:p w:rsidR="00D826E5" w:rsidRDefault="00D826E5">
      <w:pPr>
        <w:spacing w:before="0" w:after="200"/>
        <w:rPr>
          <w:sz w:val="22"/>
          <w:szCs w:val="22"/>
        </w:rPr>
      </w:pPr>
      <w:r>
        <w:rPr>
          <w:sz w:val="22"/>
          <w:szCs w:val="22"/>
        </w:rPr>
        <w:br w:type="page"/>
      </w:r>
    </w:p>
    <w:p w:rsidR="00A154DB" w:rsidRDefault="00A154DB">
      <w:pPr>
        <w:pStyle w:val="PargrafodaLista"/>
        <w:spacing w:before="0" w:line="360" w:lineRule="auto"/>
        <w:ind w:left="0" w:firstLine="708"/>
        <w:jc w:val="both"/>
        <w:rPr>
          <w:sz w:val="22"/>
          <w:szCs w:val="22"/>
        </w:rPr>
      </w:pPr>
    </w:p>
    <w:p w:rsidR="006D5FBB" w:rsidRPr="00743782" w:rsidRDefault="006D5FBB" w:rsidP="00F84232">
      <w:pPr>
        <w:pStyle w:val="PargrafodaLista"/>
        <w:numPr>
          <w:ilvl w:val="2"/>
          <w:numId w:val="18"/>
        </w:numPr>
        <w:spacing w:before="0" w:line="360" w:lineRule="auto"/>
        <w:jc w:val="both"/>
        <w:rPr>
          <w:b/>
          <w:sz w:val="22"/>
          <w:szCs w:val="22"/>
        </w:rPr>
      </w:pPr>
      <w:r w:rsidRPr="00743782">
        <w:rPr>
          <w:b/>
          <w:sz w:val="22"/>
          <w:szCs w:val="22"/>
        </w:rPr>
        <w:t>Habitação de Interesse Social</w:t>
      </w:r>
    </w:p>
    <w:p w:rsidR="00B41DD7" w:rsidRDefault="006D5FBB" w:rsidP="006D5FBB">
      <w:pPr>
        <w:spacing w:before="0" w:line="360" w:lineRule="auto"/>
        <w:jc w:val="both"/>
        <w:rPr>
          <w:sz w:val="22"/>
          <w:szCs w:val="22"/>
        </w:rPr>
      </w:pPr>
      <w:r w:rsidRPr="00CB4804">
        <w:rPr>
          <w:sz w:val="22"/>
          <w:szCs w:val="22"/>
        </w:rPr>
        <w:tab/>
        <w:t xml:space="preserve">A habitação de interesse social está distribuída </w:t>
      </w:r>
      <w:r w:rsidR="00B41DD7">
        <w:rPr>
          <w:sz w:val="22"/>
          <w:szCs w:val="22"/>
        </w:rPr>
        <w:t xml:space="preserve">nas bordas do Centro Histórico, </w:t>
      </w:r>
      <w:r w:rsidRPr="00CB4804">
        <w:rPr>
          <w:sz w:val="22"/>
          <w:szCs w:val="22"/>
        </w:rPr>
        <w:t>como nos Campos Elíseos,</w:t>
      </w:r>
      <w:r w:rsidR="00B41DD7">
        <w:rPr>
          <w:sz w:val="22"/>
          <w:szCs w:val="22"/>
        </w:rPr>
        <w:t xml:space="preserve"> Bixiga, G</w:t>
      </w:r>
      <w:r w:rsidR="009A34D3">
        <w:rPr>
          <w:sz w:val="22"/>
          <w:szCs w:val="22"/>
        </w:rPr>
        <w:t>licério, Brás e Pari. Edifí</w:t>
      </w:r>
      <w:r w:rsidR="00B41DD7">
        <w:rPr>
          <w:sz w:val="22"/>
          <w:szCs w:val="22"/>
        </w:rPr>
        <w:t>cios que sofreram retrofit são as principais tipologias que abrigam as habitações, havendo intensa demanda por alocação de f</w:t>
      </w:r>
      <w:r w:rsidR="009A34D3">
        <w:rPr>
          <w:sz w:val="22"/>
          <w:szCs w:val="22"/>
        </w:rPr>
        <w:t>amílias provenientes de cortiços</w:t>
      </w:r>
      <w:r w:rsidR="00B41DD7">
        <w:rPr>
          <w:sz w:val="22"/>
          <w:szCs w:val="22"/>
        </w:rPr>
        <w:t xml:space="preserve"> da região. Demanda esta que é incentivada a ser atendida junto aos eixos de transporte, não só pela reforma de edifícios existentes</w:t>
      </w:r>
      <w:proofErr w:type="gramStart"/>
      <w:r w:rsidR="00B41DD7">
        <w:rPr>
          <w:sz w:val="22"/>
          <w:szCs w:val="22"/>
        </w:rPr>
        <w:t xml:space="preserve"> mas</w:t>
      </w:r>
      <w:proofErr w:type="gramEnd"/>
      <w:r w:rsidR="00B41DD7">
        <w:rPr>
          <w:sz w:val="22"/>
          <w:szCs w:val="22"/>
        </w:rPr>
        <w:t xml:space="preserve"> também pela oferta de novas </w:t>
      </w:r>
      <w:proofErr w:type="spellStart"/>
      <w:r w:rsidR="00B41DD7">
        <w:rPr>
          <w:sz w:val="22"/>
          <w:szCs w:val="22"/>
        </w:rPr>
        <w:t>tipoligias</w:t>
      </w:r>
      <w:proofErr w:type="spellEnd"/>
      <w:r w:rsidR="00B41DD7">
        <w:rPr>
          <w:sz w:val="22"/>
          <w:szCs w:val="22"/>
        </w:rPr>
        <w:t>, através de construção de unidades.</w:t>
      </w:r>
    </w:p>
    <w:p w:rsidR="00A154DB" w:rsidRPr="00B41DD7" w:rsidRDefault="006D5FBB" w:rsidP="00B41DD7">
      <w:pPr>
        <w:spacing w:before="0" w:line="360" w:lineRule="auto"/>
        <w:ind w:firstLine="708"/>
        <w:jc w:val="both"/>
        <w:rPr>
          <w:sz w:val="22"/>
          <w:szCs w:val="22"/>
        </w:rPr>
      </w:pPr>
      <w:r w:rsidRPr="00CB4804">
        <w:rPr>
          <w:sz w:val="22"/>
          <w:szCs w:val="22"/>
        </w:rPr>
        <w:t xml:space="preserve">Na área do PIU Rio Branco, existem </w:t>
      </w:r>
      <w:proofErr w:type="gramStart"/>
      <w:r w:rsidRPr="00CB4804">
        <w:rPr>
          <w:sz w:val="22"/>
          <w:szCs w:val="22"/>
        </w:rPr>
        <w:t>4</w:t>
      </w:r>
      <w:proofErr w:type="gramEnd"/>
      <w:r w:rsidRPr="00CB4804">
        <w:rPr>
          <w:sz w:val="22"/>
          <w:szCs w:val="22"/>
        </w:rPr>
        <w:t xml:space="preserve"> núcleos de cortiços, onde vivem cerca de 90 famílias e 5 edifícios invadidos por movimentos de moradia. Existem </w:t>
      </w:r>
      <w:r w:rsidR="009A30D2">
        <w:rPr>
          <w:sz w:val="22"/>
          <w:szCs w:val="22"/>
        </w:rPr>
        <w:t>dez</w:t>
      </w:r>
      <w:r w:rsidR="002C1FB8">
        <w:rPr>
          <w:sz w:val="22"/>
          <w:szCs w:val="22"/>
        </w:rPr>
        <w:t xml:space="preserve"> </w:t>
      </w:r>
      <w:r w:rsidRPr="00CB4804">
        <w:rPr>
          <w:sz w:val="22"/>
          <w:szCs w:val="22"/>
        </w:rPr>
        <w:t xml:space="preserve">perímetros de ZEIS, sendo </w:t>
      </w:r>
      <w:r w:rsidR="009A30D2">
        <w:rPr>
          <w:sz w:val="22"/>
          <w:szCs w:val="22"/>
        </w:rPr>
        <w:t>seis</w:t>
      </w:r>
      <w:r w:rsidRPr="00CB4804">
        <w:rPr>
          <w:sz w:val="22"/>
          <w:szCs w:val="22"/>
        </w:rPr>
        <w:t xml:space="preserve"> do tipo ZEIS </w:t>
      </w:r>
      <w:proofErr w:type="gramStart"/>
      <w:r w:rsidRPr="00CB4804">
        <w:rPr>
          <w:sz w:val="22"/>
          <w:szCs w:val="22"/>
        </w:rPr>
        <w:t>5</w:t>
      </w:r>
      <w:proofErr w:type="gramEnd"/>
      <w:r w:rsidR="00764A61">
        <w:rPr>
          <w:sz w:val="22"/>
          <w:szCs w:val="22"/>
        </w:rPr>
        <w:t>, totalizando uma área equivalente a 9.316 m</w:t>
      </w:r>
      <w:r w:rsidR="00764A61" w:rsidRPr="00764A61">
        <w:rPr>
          <w:sz w:val="22"/>
          <w:szCs w:val="22"/>
          <w:vertAlign w:val="superscript"/>
        </w:rPr>
        <w:t>2</w:t>
      </w:r>
      <w:r w:rsidR="002C1FB8">
        <w:rPr>
          <w:sz w:val="22"/>
          <w:szCs w:val="22"/>
        </w:rPr>
        <w:t xml:space="preserve"> e </w:t>
      </w:r>
      <w:r w:rsidR="009A30D2">
        <w:rPr>
          <w:sz w:val="22"/>
          <w:szCs w:val="22"/>
        </w:rPr>
        <w:t>quatro</w:t>
      </w:r>
      <w:r w:rsidR="002C1FB8">
        <w:rPr>
          <w:sz w:val="22"/>
          <w:szCs w:val="22"/>
        </w:rPr>
        <w:t xml:space="preserve"> do tipo ZEIS 3</w:t>
      </w:r>
      <w:r w:rsidR="00764A61">
        <w:rPr>
          <w:sz w:val="22"/>
          <w:szCs w:val="22"/>
        </w:rPr>
        <w:t>, com área equivalente de 3.076 m</w:t>
      </w:r>
      <w:r w:rsidR="00764A61" w:rsidRPr="00764A61">
        <w:rPr>
          <w:sz w:val="22"/>
          <w:szCs w:val="22"/>
          <w:vertAlign w:val="superscript"/>
        </w:rPr>
        <w:t>2</w:t>
      </w:r>
      <w:r w:rsidR="00764A61">
        <w:rPr>
          <w:sz w:val="22"/>
          <w:szCs w:val="22"/>
        </w:rPr>
        <w:t>. Os perimeros em ZEIS totalizam 10.651 m</w:t>
      </w:r>
      <w:r w:rsidR="00764A61" w:rsidRPr="00764A61">
        <w:rPr>
          <w:sz w:val="22"/>
          <w:szCs w:val="22"/>
          <w:vertAlign w:val="superscript"/>
        </w:rPr>
        <w:t>2</w:t>
      </w:r>
      <w:r w:rsidR="00DC5124">
        <w:rPr>
          <w:sz w:val="22"/>
          <w:szCs w:val="22"/>
        </w:rPr>
        <w:t>.</w:t>
      </w:r>
    </w:p>
    <w:p w:rsidR="006D5FBB" w:rsidRDefault="006D5FBB" w:rsidP="00B41DD7">
      <w:pPr>
        <w:spacing w:before="0" w:line="360" w:lineRule="auto"/>
        <w:jc w:val="both"/>
        <w:rPr>
          <w:sz w:val="22"/>
          <w:szCs w:val="22"/>
        </w:rPr>
      </w:pPr>
    </w:p>
    <w:p w:rsidR="00A154DB" w:rsidRPr="00A10FEE" w:rsidRDefault="001C4D55" w:rsidP="00F84232">
      <w:pPr>
        <w:pStyle w:val="PargrafodaLista"/>
        <w:numPr>
          <w:ilvl w:val="1"/>
          <w:numId w:val="18"/>
        </w:numPr>
        <w:spacing w:before="0" w:line="360" w:lineRule="auto"/>
        <w:jc w:val="both"/>
        <w:rPr>
          <w:b/>
          <w:sz w:val="22"/>
          <w:szCs w:val="22"/>
        </w:rPr>
      </w:pPr>
      <w:r w:rsidRPr="00A10FEE">
        <w:rPr>
          <w:b/>
          <w:sz w:val="22"/>
          <w:szCs w:val="22"/>
        </w:rPr>
        <w:t>Zoneamento e uso do solo</w:t>
      </w:r>
    </w:p>
    <w:p w:rsidR="00A154DB" w:rsidRDefault="00A154DB">
      <w:pPr>
        <w:pStyle w:val="PargrafodaLista"/>
        <w:spacing w:before="0" w:line="360" w:lineRule="auto"/>
        <w:jc w:val="both"/>
        <w:rPr>
          <w:b/>
          <w:sz w:val="22"/>
          <w:szCs w:val="22"/>
        </w:rPr>
      </w:pPr>
    </w:p>
    <w:p w:rsidR="00A154DB" w:rsidRPr="00A10FEE" w:rsidRDefault="0026017F" w:rsidP="00F84232">
      <w:pPr>
        <w:pStyle w:val="PargrafodaLista"/>
        <w:numPr>
          <w:ilvl w:val="2"/>
          <w:numId w:val="18"/>
        </w:numPr>
        <w:spacing w:before="0" w:line="360" w:lineRule="auto"/>
        <w:jc w:val="both"/>
        <w:rPr>
          <w:b/>
          <w:sz w:val="22"/>
          <w:szCs w:val="22"/>
        </w:rPr>
      </w:pPr>
      <w:r w:rsidRPr="00A10FEE">
        <w:rPr>
          <w:b/>
          <w:sz w:val="22"/>
          <w:szCs w:val="22"/>
        </w:rPr>
        <w:t>Zoneamento</w:t>
      </w:r>
    </w:p>
    <w:p w:rsidR="00A154DB" w:rsidRDefault="005E5E4F">
      <w:pPr>
        <w:spacing w:before="0" w:line="360" w:lineRule="auto"/>
        <w:ind w:firstLine="708"/>
        <w:jc w:val="both"/>
        <w:rPr>
          <w:sz w:val="22"/>
          <w:szCs w:val="22"/>
        </w:rPr>
      </w:pPr>
      <w:r w:rsidRPr="00CB4804">
        <w:rPr>
          <w:sz w:val="22"/>
          <w:szCs w:val="22"/>
        </w:rPr>
        <w:t>Em conformidade com as diretrizes estabelecidas pelo PDE</w:t>
      </w:r>
      <w:r w:rsidR="00B101AB" w:rsidRPr="00CB4804">
        <w:rPr>
          <w:sz w:val="22"/>
          <w:szCs w:val="22"/>
        </w:rPr>
        <w:t>, em especial aquelas relativas à Macroárea de Estruturação Metropolitana, a região central foi definida</w:t>
      </w:r>
      <w:r w:rsidR="00463D93" w:rsidRPr="00CB4804">
        <w:rPr>
          <w:sz w:val="22"/>
          <w:szCs w:val="22"/>
        </w:rPr>
        <w:t xml:space="preserve"> </w:t>
      </w:r>
      <w:r w:rsidR="00743782">
        <w:rPr>
          <w:sz w:val="22"/>
          <w:szCs w:val="22"/>
        </w:rPr>
        <w:t>na</w:t>
      </w:r>
      <w:r w:rsidR="00463D93" w:rsidRPr="00CB4804">
        <w:rPr>
          <w:sz w:val="22"/>
          <w:szCs w:val="22"/>
        </w:rPr>
        <w:t xml:space="preserve"> r</w:t>
      </w:r>
      <w:r w:rsidR="00A81D62">
        <w:rPr>
          <w:sz w:val="22"/>
          <w:szCs w:val="22"/>
        </w:rPr>
        <w:t>evisão do zoneamento da cidade,</w:t>
      </w:r>
      <w:r w:rsidR="00463D93" w:rsidRPr="00CB4804">
        <w:rPr>
          <w:sz w:val="22"/>
          <w:szCs w:val="22"/>
        </w:rPr>
        <w:t xml:space="preserve"> </w:t>
      </w:r>
      <w:r w:rsidR="00A81D62" w:rsidRPr="00A81D62">
        <w:rPr>
          <w:b/>
          <w:sz w:val="22"/>
          <w:szCs w:val="22"/>
        </w:rPr>
        <w:t>Lei Municipal</w:t>
      </w:r>
      <w:r w:rsidR="00A81D62">
        <w:rPr>
          <w:b/>
          <w:sz w:val="22"/>
          <w:szCs w:val="22"/>
        </w:rPr>
        <w:t xml:space="preserve"> nº</w:t>
      </w:r>
      <w:r w:rsidR="00A81D62" w:rsidRPr="00A81D62">
        <w:rPr>
          <w:b/>
          <w:sz w:val="22"/>
          <w:szCs w:val="22"/>
        </w:rPr>
        <w:t xml:space="preserve"> 16.402</w:t>
      </w:r>
      <w:r w:rsidR="00A81D62">
        <w:rPr>
          <w:sz w:val="22"/>
          <w:szCs w:val="22"/>
        </w:rPr>
        <w:t xml:space="preserve"> de 22 de março de 2016</w:t>
      </w:r>
      <w:r w:rsidR="00B101AB" w:rsidRPr="00CB4804">
        <w:rPr>
          <w:sz w:val="22"/>
          <w:szCs w:val="22"/>
        </w:rPr>
        <w:t>, em sua grande maioria, como ZC - zona</w:t>
      </w:r>
      <w:r w:rsidR="00FA765D" w:rsidRPr="00CB4804">
        <w:rPr>
          <w:sz w:val="22"/>
          <w:szCs w:val="22"/>
        </w:rPr>
        <w:t>s</w:t>
      </w:r>
      <w:r w:rsidR="00B101AB" w:rsidRPr="00CB4804">
        <w:rPr>
          <w:sz w:val="22"/>
          <w:szCs w:val="22"/>
        </w:rPr>
        <w:t xml:space="preserve"> de </w:t>
      </w:r>
      <w:proofErr w:type="gramStart"/>
      <w:r w:rsidR="00B101AB" w:rsidRPr="00CB4804">
        <w:rPr>
          <w:sz w:val="22"/>
          <w:szCs w:val="22"/>
        </w:rPr>
        <w:t>centralidade</w:t>
      </w:r>
      <w:r w:rsidR="0093313E" w:rsidRPr="00CB4804">
        <w:rPr>
          <w:sz w:val="22"/>
          <w:szCs w:val="22"/>
        </w:rPr>
        <w:t xml:space="preserve"> ,</w:t>
      </w:r>
      <w:proofErr w:type="gramEnd"/>
      <w:r w:rsidR="0093313E" w:rsidRPr="00CB4804">
        <w:rPr>
          <w:sz w:val="22"/>
          <w:szCs w:val="22"/>
        </w:rPr>
        <w:t xml:space="preserve"> definidas como áreas destinadas à promoção de atividades típicas de áreas centrais ou de subcentros regionais ou de bairros, em que se pretende promover majoritariamente os </w:t>
      </w:r>
      <w:hyperlink r:id="rId24" w:history="1">
        <w:r w:rsidR="0093313E" w:rsidRPr="00CB4804">
          <w:rPr>
            <w:sz w:val="22"/>
            <w:szCs w:val="22"/>
          </w:rPr>
          <w:t>usos não residenciais</w:t>
        </w:r>
      </w:hyperlink>
      <w:r w:rsidR="0093313E" w:rsidRPr="00CB4804">
        <w:rPr>
          <w:sz w:val="22"/>
          <w:szCs w:val="22"/>
        </w:rPr>
        <w:t>, com densidades construtiva e demográfica médias</w:t>
      </w:r>
      <w:r w:rsidR="00FA765D" w:rsidRPr="00CB4804">
        <w:rPr>
          <w:sz w:val="22"/>
          <w:szCs w:val="22"/>
        </w:rPr>
        <w:t>. Também é relevante a demarcação de</w:t>
      </w:r>
      <w:r w:rsidR="00B101AB" w:rsidRPr="00CB4804">
        <w:rPr>
          <w:sz w:val="22"/>
          <w:szCs w:val="22"/>
        </w:rPr>
        <w:t xml:space="preserve"> perímetros de ZEIS – zonas especiais de interesse social</w:t>
      </w:r>
      <w:r w:rsidR="00FA765D" w:rsidRPr="00CB4804">
        <w:rPr>
          <w:sz w:val="22"/>
          <w:szCs w:val="22"/>
        </w:rPr>
        <w:t>, cujo papel principal é a provisão de habitações de interesse social e de mercado popular em terrenos vazios ou subutilizados</w:t>
      </w:r>
      <w:r w:rsidR="00B101AB" w:rsidRPr="00CB4804">
        <w:rPr>
          <w:sz w:val="22"/>
          <w:szCs w:val="22"/>
        </w:rPr>
        <w:t xml:space="preserve">. Da mesma forma, a área do PIU Rio Branco está definida como ZC, com presença de ZEIS </w:t>
      </w:r>
      <w:proofErr w:type="gramStart"/>
      <w:r w:rsidR="00EC03FA">
        <w:rPr>
          <w:sz w:val="22"/>
          <w:szCs w:val="22"/>
        </w:rPr>
        <w:t>5</w:t>
      </w:r>
      <w:proofErr w:type="gramEnd"/>
      <w:r w:rsidR="00EC03FA" w:rsidRPr="00CB4804">
        <w:rPr>
          <w:sz w:val="22"/>
          <w:szCs w:val="22"/>
        </w:rPr>
        <w:t xml:space="preserve"> </w:t>
      </w:r>
      <w:r w:rsidR="00B101AB" w:rsidRPr="00CB4804">
        <w:rPr>
          <w:sz w:val="22"/>
          <w:szCs w:val="22"/>
        </w:rPr>
        <w:t xml:space="preserve">e 3, em especial nas proximidades do Largo do </w:t>
      </w:r>
      <w:proofErr w:type="spellStart"/>
      <w:r w:rsidR="00B101AB" w:rsidRPr="00CB4804">
        <w:rPr>
          <w:sz w:val="22"/>
          <w:szCs w:val="22"/>
        </w:rPr>
        <w:t>Paissandú</w:t>
      </w:r>
      <w:proofErr w:type="spellEnd"/>
      <w:r w:rsidR="00B101AB" w:rsidRPr="00CB4804">
        <w:rPr>
          <w:sz w:val="22"/>
          <w:szCs w:val="22"/>
        </w:rPr>
        <w:t>.</w:t>
      </w:r>
    </w:p>
    <w:p w:rsidR="00A154DB" w:rsidRDefault="00457313">
      <w:pPr>
        <w:spacing w:before="0" w:line="360" w:lineRule="auto"/>
        <w:ind w:firstLine="708"/>
        <w:jc w:val="both"/>
        <w:rPr>
          <w:sz w:val="22"/>
          <w:szCs w:val="22"/>
        </w:rPr>
      </w:pPr>
      <w:r w:rsidRPr="00CB4804">
        <w:rPr>
          <w:sz w:val="22"/>
          <w:szCs w:val="22"/>
        </w:rPr>
        <w:t>Em complementação e t</w:t>
      </w:r>
      <w:r w:rsidR="00B101AB" w:rsidRPr="00CB4804">
        <w:rPr>
          <w:sz w:val="22"/>
          <w:szCs w:val="22"/>
        </w:rPr>
        <w:t xml:space="preserve">endo em vista a vigência da OU Centro, prevalecem </w:t>
      </w:r>
      <w:r w:rsidR="008262C8" w:rsidRPr="00CB4804">
        <w:rPr>
          <w:sz w:val="22"/>
          <w:szCs w:val="22"/>
        </w:rPr>
        <w:t xml:space="preserve">no perímetro </w:t>
      </w:r>
      <w:r w:rsidR="00B101AB" w:rsidRPr="00CB4804">
        <w:rPr>
          <w:sz w:val="22"/>
          <w:szCs w:val="22"/>
        </w:rPr>
        <w:t>os parâmetros estabelecidos por est</w:t>
      </w:r>
      <w:r w:rsidR="00FA765D" w:rsidRPr="00CB4804">
        <w:rPr>
          <w:sz w:val="22"/>
          <w:szCs w:val="22"/>
        </w:rPr>
        <w:t>a lei específica</w:t>
      </w:r>
      <w:r w:rsidR="00B101AB" w:rsidRPr="00CB4804">
        <w:rPr>
          <w:sz w:val="22"/>
          <w:szCs w:val="22"/>
        </w:rPr>
        <w:t>.</w:t>
      </w:r>
    </w:p>
    <w:p w:rsidR="00A154DB" w:rsidRDefault="00A154DB">
      <w:pPr>
        <w:spacing w:before="0" w:line="360" w:lineRule="auto"/>
        <w:ind w:firstLine="708"/>
        <w:jc w:val="both"/>
        <w:rPr>
          <w:sz w:val="22"/>
          <w:szCs w:val="22"/>
        </w:rPr>
      </w:pPr>
    </w:p>
    <w:p w:rsidR="00A154DB" w:rsidRPr="00743782" w:rsidRDefault="0026017F" w:rsidP="00F84232">
      <w:pPr>
        <w:pStyle w:val="PargrafodaLista"/>
        <w:numPr>
          <w:ilvl w:val="2"/>
          <w:numId w:val="18"/>
        </w:numPr>
        <w:spacing w:before="0" w:line="360" w:lineRule="auto"/>
        <w:jc w:val="both"/>
        <w:rPr>
          <w:b/>
          <w:sz w:val="22"/>
          <w:szCs w:val="22"/>
        </w:rPr>
      </w:pPr>
      <w:r w:rsidRPr="00743782">
        <w:rPr>
          <w:b/>
          <w:sz w:val="22"/>
          <w:szCs w:val="22"/>
        </w:rPr>
        <w:t xml:space="preserve">Uso do </w:t>
      </w:r>
      <w:r w:rsidR="00463D93" w:rsidRPr="00743782">
        <w:rPr>
          <w:b/>
          <w:sz w:val="22"/>
          <w:szCs w:val="22"/>
        </w:rPr>
        <w:t>S</w:t>
      </w:r>
      <w:r w:rsidRPr="00743782">
        <w:rPr>
          <w:b/>
          <w:sz w:val="22"/>
          <w:szCs w:val="22"/>
        </w:rPr>
        <w:t>olo</w:t>
      </w:r>
      <w:r w:rsidR="00463D93" w:rsidRPr="00743782">
        <w:rPr>
          <w:b/>
          <w:sz w:val="22"/>
          <w:szCs w:val="22"/>
        </w:rPr>
        <w:t xml:space="preserve"> Predominante</w:t>
      </w:r>
    </w:p>
    <w:p w:rsidR="00A154DB" w:rsidRDefault="00F6681E">
      <w:pPr>
        <w:pStyle w:val="PargrafodaLista"/>
        <w:spacing w:before="0" w:line="360" w:lineRule="auto"/>
        <w:ind w:left="0" w:firstLine="708"/>
        <w:jc w:val="both"/>
        <w:rPr>
          <w:rFonts w:eastAsia="Times New Roman"/>
          <w:color w:val="000000"/>
          <w:sz w:val="22"/>
          <w:szCs w:val="22"/>
          <w:lang w:eastAsia="pt-BR"/>
        </w:rPr>
      </w:pPr>
      <w:r w:rsidRPr="00CB4804">
        <w:rPr>
          <w:rFonts w:eastAsia="Times New Roman"/>
          <w:color w:val="000000"/>
          <w:sz w:val="22"/>
          <w:szCs w:val="22"/>
          <w:lang w:eastAsia="pt-BR"/>
        </w:rPr>
        <w:t>O monitoramento do Uso do Solo no município tem como principal fonte</w:t>
      </w:r>
      <w:r w:rsidR="0026017F" w:rsidRPr="00CB4804">
        <w:rPr>
          <w:rFonts w:eastAsia="Times New Roman"/>
          <w:color w:val="000000"/>
          <w:sz w:val="22"/>
          <w:szCs w:val="22"/>
          <w:lang w:eastAsia="pt-BR"/>
        </w:rPr>
        <w:t xml:space="preserve"> o Cadastro Territorial e Predial, de Conservação e Limpeza (TPCL), </w:t>
      </w:r>
      <w:proofErr w:type="gramStart"/>
      <w:r w:rsidR="0026017F" w:rsidRPr="00CB4804">
        <w:rPr>
          <w:rFonts w:eastAsia="Times New Roman"/>
          <w:color w:val="000000"/>
          <w:sz w:val="22"/>
          <w:szCs w:val="22"/>
          <w:lang w:eastAsia="pt-BR"/>
        </w:rPr>
        <w:t>mantido pel</w:t>
      </w:r>
      <w:r w:rsidR="00F014D7" w:rsidRPr="00CB4804">
        <w:rPr>
          <w:rFonts w:eastAsia="Times New Roman"/>
          <w:color w:val="000000"/>
          <w:sz w:val="22"/>
          <w:szCs w:val="22"/>
          <w:lang w:eastAsia="pt-BR"/>
        </w:rPr>
        <w:t>a</w:t>
      </w:r>
      <w:r w:rsidR="0026017F" w:rsidRPr="00CB4804">
        <w:rPr>
          <w:rFonts w:eastAsia="Times New Roman"/>
          <w:color w:val="000000"/>
          <w:sz w:val="22"/>
          <w:szCs w:val="22"/>
          <w:lang w:eastAsia="pt-BR"/>
        </w:rPr>
        <w:t xml:space="preserve"> Secretaria Municipal de Finanças e Desenvolvimento Econômico</w:t>
      </w:r>
      <w:r w:rsidR="00D54CF7" w:rsidRPr="00CB4804">
        <w:rPr>
          <w:rFonts w:eastAsia="Times New Roman"/>
          <w:color w:val="000000"/>
          <w:sz w:val="22"/>
          <w:szCs w:val="22"/>
          <w:lang w:eastAsia="pt-BR"/>
        </w:rPr>
        <w:t xml:space="preserve"> </w:t>
      </w:r>
      <w:r w:rsidR="0026017F" w:rsidRPr="00CB4804">
        <w:rPr>
          <w:rFonts w:eastAsia="Times New Roman"/>
          <w:color w:val="000000"/>
          <w:sz w:val="22"/>
          <w:szCs w:val="22"/>
          <w:lang w:eastAsia="pt-BR"/>
        </w:rPr>
        <w:t>da</w:t>
      </w:r>
      <w:r w:rsidR="00D54CF7" w:rsidRPr="00CB4804">
        <w:rPr>
          <w:rFonts w:eastAsia="Times New Roman"/>
          <w:color w:val="000000"/>
          <w:sz w:val="22"/>
          <w:szCs w:val="22"/>
          <w:lang w:eastAsia="pt-BR"/>
        </w:rPr>
        <w:t xml:space="preserve"> </w:t>
      </w:r>
      <w:r w:rsidR="0026017F" w:rsidRPr="00CB4804">
        <w:rPr>
          <w:rFonts w:eastAsia="Times New Roman"/>
          <w:color w:val="000000"/>
          <w:sz w:val="22"/>
          <w:szCs w:val="22"/>
          <w:lang w:eastAsia="pt-BR"/>
        </w:rPr>
        <w:t>Prefeitura de São Paulo</w:t>
      </w:r>
      <w:proofErr w:type="gramEnd"/>
      <w:r w:rsidR="0026017F" w:rsidRPr="00CB4804">
        <w:rPr>
          <w:rFonts w:eastAsia="Times New Roman"/>
          <w:color w:val="000000"/>
          <w:sz w:val="22"/>
          <w:szCs w:val="22"/>
          <w:lang w:eastAsia="pt-BR"/>
        </w:rPr>
        <w:t>. Apesar do enfoque tributário</w:t>
      </w:r>
      <w:r w:rsidR="00F014D7" w:rsidRPr="00CB4804">
        <w:rPr>
          <w:rFonts w:eastAsia="Times New Roman"/>
          <w:color w:val="000000"/>
          <w:sz w:val="22"/>
          <w:szCs w:val="22"/>
          <w:lang w:eastAsia="pt-BR"/>
        </w:rPr>
        <w:t xml:space="preserve">, </w:t>
      </w:r>
      <w:r w:rsidR="0026017F" w:rsidRPr="00CB4804">
        <w:rPr>
          <w:rFonts w:eastAsia="Times New Roman"/>
          <w:color w:val="000000"/>
          <w:sz w:val="22"/>
          <w:szCs w:val="22"/>
          <w:lang w:eastAsia="pt-BR"/>
        </w:rPr>
        <w:t xml:space="preserve">o TPCL oferece uma enorme riqueza de dados sobre uso e ocupação do solo no município, sendo utilizado com </w:t>
      </w:r>
      <w:proofErr w:type="spellStart"/>
      <w:r w:rsidR="0026017F" w:rsidRPr="00CB4804">
        <w:rPr>
          <w:rFonts w:eastAsia="Times New Roman"/>
          <w:color w:val="000000"/>
          <w:sz w:val="22"/>
          <w:szCs w:val="22"/>
          <w:lang w:eastAsia="pt-BR"/>
        </w:rPr>
        <w:t>freqüência</w:t>
      </w:r>
      <w:proofErr w:type="spellEnd"/>
      <w:r w:rsidR="0026017F" w:rsidRPr="00CB4804">
        <w:rPr>
          <w:rFonts w:eastAsia="Times New Roman"/>
          <w:color w:val="000000"/>
          <w:sz w:val="22"/>
          <w:szCs w:val="22"/>
          <w:lang w:eastAsia="pt-BR"/>
        </w:rPr>
        <w:t xml:space="preserve"> por urbanistas e planejadores como fonte para análise do espaço urbano</w:t>
      </w:r>
      <w:r w:rsidR="00F014D7" w:rsidRPr="00CB4804">
        <w:rPr>
          <w:rFonts w:eastAsia="Times New Roman"/>
          <w:color w:val="000000"/>
          <w:sz w:val="22"/>
          <w:szCs w:val="22"/>
          <w:lang w:eastAsia="pt-BR"/>
        </w:rPr>
        <w:t xml:space="preserve"> da cidade</w:t>
      </w:r>
      <w:r w:rsidR="0026017F" w:rsidRPr="00CB4804">
        <w:rPr>
          <w:rFonts w:eastAsia="Times New Roman"/>
          <w:color w:val="000000"/>
          <w:sz w:val="22"/>
          <w:szCs w:val="22"/>
          <w:lang w:eastAsia="pt-BR"/>
        </w:rPr>
        <w:t xml:space="preserve">. Com essa finalidade, a Secretaria Municipal de </w:t>
      </w:r>
      <w:r w:rsidR="0026017F" w:rsidRPr="00CB4804">
        <w:rPr>
          <w:rFonts w:eastAsia="Times New Roman"/>
          <w:color w:val="000000"/>
          <w:sz w:val="22"/>
          <w:szCs w:val="22"/>
          <w:lang w:eastAsia="pt-BR"/>
        </w:rPr>
        <w:lastRenderedPageBreak/>
        <w:t xml:space="preserve">Desenvolvimento Urbano (SMDU) estabeleceu uma metodologia de agregação resultante do cruzamento entre os valores USO e PADRÃO atribuídos pelo TPCL, para cada imóvel cadastrado, gerando as 16 tipologias de uso </w:t>
      </w:r>
      <w:r w:rsidR="00F014D7" w:rsidRPr="00CB4804">
        <w:rPr>
          <w:rFonts w:eastAsia="Times New Roman"/>
          <w:color w:val="000000"/>
          <w:sz w:val="22"/>
          <w:szCs w:val="22"/>
          <w:lang w:eastAsia="pt-BR"/>
        </w:rPr>
        <w:t xml:space="preserve">que caracterizam seu </w:t>
      </w:r>
      <w:proofErr w:type="gramStart"/>
      <w:r w:rsidR="00F014D7" w:rsidRPr="00CB4804">
        <w:rPr>
          <w:rFonts w:eastAsia="Times New Roman"/>
          <w:color w:val="000000"/>
          <w:sz w:val="22"/>
          <w:szCs w:val="22"/>
          <w:lang w:eastAsia="pt-BR"/>
        </w:rPr>
        <w:t>universo</w:t>
      </w:r>
      <w:proofErr w:type="gramEnd"/>
    </w:p>
    <w:p w:rsidR="00A154DB" w:rsidRDefault="00427675">
      <w:pPr>
        <w:spacing w:before="0" w:line="360" w:lineRule="auto"/>
        <w:ind w:firstLine="708"/>
        <w:jc w:val="both"/>
        <w:rPr>
          <w:sz w:val="22"/>
          <w:szCs w:val="22"/>
        </w:rPr>
      </w:pPr>
      <w:r w:rsidRPr="00CB4804">
        <w:rPr>
          <w:sz w:val="22"/>
          <w:szCs w:val="22"/>
        </w:rPr>
        <w:t>No mapa vemos que a porção centro-oeste do perímetro da OU Centro</w:t>
      </w:r>
      <w:r w:rsidR="008F351B" w:rsidRPr="00CB4804">
        <w:rPr>
          <w:sz w:val="22"/>
          <w:szCs w:val="22"/>
        </w:rPr>
        <w:t xml:space="preserve"> concentra as áreas mais consolidadas</w:t>
      </w:r>
      <w:r w:rsidRPr="00CB4804">
        <w:rPr>
          <w:sz w:val="22"/>
          <w:szCs w:val="22"/>
        </w:rPr>
        <w:t xml:space="preserve">, nas regiões da Sé, República e Liberdade, onde há predomínio de edifícios verticais com </w:t>
      </w:r>
      <w:proofErr w:type="gramStart"/>
      <w:r w:rsidRPr="00CB4804">
        <w:rPr>
          <w:sz w:val="22"/>
          <w:szCs w:val="22"/>
        </w:rPr>
        <w:t xml:space="preserve">usos </w:t>
      </w:r>
      <w:r w:rsidR="008F351B" w:rsidRPr="00CB4804">
        <w:rPr>
          <w:sz w:val="22"/>
          <w:szCs w:val="22"/>
        </w:rPr>
        <w:t>residencial</w:t>
      </w:r>
      <w:proofErr w:type="gramEnd"/>
      <w:r w:rsidR="008F351B" w:rsidRPr="00CB4804">
        <w:rPr>
          <w:sz w:val="22"/>
          <w:szCs w:val="22"/>
        </w:rPr>
        <w:t xml:space="preserve"> e de escritórios</w:t>
      </w:r>
      <w:r w:rsidRPr="00CB4804">
        <w:rPr>
          <w:sz w:val="22"/>
          <w:szCs w:val="22"/>
        </w:rPr>
        <w:t xml:space="preserve"> e comércio no piso térreo. </w:t>
      </w:r>
      <w:r w:rsidR="006C7A7A" w:rsidRPr="00CB4804">
        <w:rPr>
          <w:sz w:val="22"/>
          <w:szCs w:val="22"/>
        </w:rPr>
        <w:t>Na</w:t>
      </w:r>
      <w:r w:rsidRPr="00CB4804">
        <w:rPr>
          <w:sz w:val="22"/>
          <w:szCs w:val="22"/>
        </w:rPr>
        <w:t>s demais áreas</w:t>
      </w:r>
      <w:r w:rsidR="008F351B" w:rsidRPr="00CB4804">
        <w:rPr>
          <w:sz w:val="22"/>
          <w:szCs w:val="22"/>
        </w:rPr>
        <w:t>, em especial nas porções norte e leste,</w:t>
      </w:r>
      <w:r w:rsidRPr="00CB4804">
        <w:rPr>
          <w:sz w:val="22"/>
          <w:szCs w:val="22"/>
        </w:rPr>
        <w:t xml:space="preserve"> ainda </w:t>
      </w:r>
      <w:r w:rsidR="008F351B" w:rsidRPr="00CB4804">
        <w:rPr>
          <w:sz w:val="22"/>
          <w:szCs w:val="22"/>
        </w:rPr>
        <w:t>há</w:t>
      </w:r>
      <w:r w:rsidRPr="00CB4804">
        <w:rPr>
          <w:sz w:val="22"/>
          <w:szCs w:val="22"/>
        </w:rPr>
        <w:t xml:space="preserve"> predomínio de usos horizontais de comércio</w:t>
      </w:r>
      <w:r w:rsidR="008F351B" w:rsidRPr="00CB4804">
        <w:rPr>
          <w:sz w:val="22"/>
          <w:szCs w:val="22"/>
        </w:rPr>
        <w:t>,</w:t>
      </w:r>
      <w:r w:rsidRPr="00CB4804">
        <w:rPr>
          <w:sz w:val="22"/>
          <w:szCs w:val="22"/>
        </w:rPr>
        <w:t xml:space="preserve"> serviços</w:t>
      </w:r>
      <w:r w:rsidR="008F351B" w:rsidRPr="00CB4804">
        <w:rPr>
          <w:sz w:val="22"/>
          <w:szCs w:val="22"/>
        </w:rPr>
        <w:t xml:space="preserve"> e armazéns</w:t>
      </w:r>
      <w:r w:rsidRPr="00CB4804">
        <w:rPr>
          <w:sz w:val="22"/>
          <w:szCs w:val="22"/>
        </w:rPr>
        <w:t>, sobretudo nas ruas de c</w:t>
      </w:r>
      <w:r w:rsidR="00457313" w:rsidRPr="00CB4804">
        <w:rPr>
          <w:sz w:val="22"/>
          <w:szCs w:val="22"/>
        </w:rPr>
        <w:t>omércio especializado e popular</w:t>
      </w:r>
      <w:r w:rsidRPr="00CB4804">
        <w:rPr>
          <w:sz w:val="22"/>
          <w:szCs w:val="22"/>
        </w:rPr>
        <w:t>, relacionado às centralidades do Brás</w:t>
      </w:r>
      <w:r w:rsidR="008F351B" w:rsidRPr="00CB4804">
        <w:rPr>
          <w:sz w:val="22"/>
          <w:szCs w:val="22"/>
        </w:rPr>
        <w:t>,</w:t>
      </w:r>
      <w:r w:rsidRPr="00CB4804">
        <w:rPr>
          <w:sz w:val="22"/>
          <w:szCs w:val="22"/>
        </w:rPr>
        <w:t xml:space="preserve"> </w:t>
      </w:r>
      <w:r w:rsidR="006C7A7A" w:rsidRPr="00CB4804">
        <w:rPr>
          <w:sz w:val="22"/>
          <w:szCs w:val="22"/>
        </w:rPr>
        <w:t xml:space="preserve">Pari, </w:t>
      </w:r>
      <w:r w:rsidRPr="00CB4804">
        <w:rPr>
          <w:sz w:val="22"/>
          <w:szCs w:val="22"/>
        </w:rPr>
        <w:t>Gasômetro</w:t>
      </w:r>
      <w:r w:rsidR="008F351B" w:rsidRPr="00CB4804">
        <w:rPr>
          <w:sz w:val="22"/>
          <w:szCs w:val="22"/>
        </w:rPr>
        <w:t xml:space="preserve"> e Santa Ifigênia. Ao</w:t>
      </w:r>
      <w:r w:rsidRPr="00CB4804">
        <w:rPr>
          <w:sz w:val="22"/>
          <w:szCs w:val="22"/>
        </w:rPr>
        <w:t xml:space="preserve"> sul, nas regiões da Bela Vista e Glicério, o </w:t>
      </w:r>
      <w:r w:rsidR="008F351B" w:rsidRPr="00CB4804">
        <w:rPr>
          <w:sz w:val="22"/>
          <w:szCs w:val="22"/>
        </w:rPr>
        <w:t xml:space="preserve">predomínio é de </w:t>
      </w:r>
      <w:r w:rsidRPr="00CB4804">
        <w:rPr>
          <w:sz w:val="22"/>
          <w:szCs w:val="22"/>
        </w:rPr>
        <w:t xml:space="preserve">uso misto composto por comércio e serviços </w:t>
      </w:r>
      <w:r w:rsidR="008F351B" w:rsidRPr="00CB4804">
        <w:rPr>
          <w:sz w:val="22"/>
          <w:szCs w:val="22"/>
        </w:rPr>
        <w:t>mesclado a</w:t>
      </w:r>
      <w:r w:rsidRPr="00CB4804">
        <w:rPr>
          <w:sz w:val="22"/>
          <w:szCs w:val="22"/>
        </w:rPr>
        <w:t xml:space="preserve"> habitações </w:t>
      </w:r>
      <w:r w:rsidR="008F351B" w:rsidRPr="00CB4804">
        <w:rPr>
          <w:sz w:val="22"/>
          <w:szCs w:val="22"/>
        </w:rPr>
        <w:t>de baixa e média renda</w:t>
      </w:r>
      <w:r w:rsidRPr="00CB4804">
        <w:rPr>
          <w:sz w:val="22"/>
          <w:szCs w:val="22"/>
        </w:rPr>
        <w:t>.</w:t>
      </w:r>
    </w:p>
    <w:p w:rsidR="00A154DB" w:rsidRDefault="00427675">
      <w:pPr>
        <w:spacing w:before="0" w:line="360" w:lineRule="auto"/>
        <w:ind w:firstLine="708"/>
        <w:jc w:val="both"/>
        <w:rPr>
          <w:sz w:val="22"/>
          <w:szCs w:val="22"/>
        </w:rPr>
      </w:pPr>
      <w:r w:rsidRPr="00CB4804">
        <w:rPr>
          <w:sz w:val="22"/>
          <w:szCs w:val="22"/>
        </w:rPr>
        <w:t>Na área do PIU Rio Branco</w:t>
      </w:r>
      <w:r w:rsidR="008F351B" w:rsidRPr="00CB4804">
        <w:rPr>
          <w:sz w:val="22"/>
          <w:szCs w:val="22"/>
        </w:rPr>
        <w:t xml:space="preserve">, vemos um trecho bem consolidado entre o Largo do </w:t>
      </w:r>
      <w:proofErr w:type="spellStart"/>
      <w:r w:rsidR="008F351B" w:rsidRPr="00CB4804">
        <w:rPr>
          <w:sz w:val="22"/>
          <w:szCs w:val="22"/>
        </w:rPr>
        <w:t>Paissandú</w:t>
      </w:r>
      <w:proofErr w:type="spellEnd"/>
      <w:r w:rsidR="008F351B" w:rsidRPr="00CB4804">
        <w:rPr>
          <w:sz w:val="22"/>
          <w:szCs w:val="22"/>
        </w:rPr>
        <w:t xml:space="preserve"> e a Av. Ipiranga, composta por edifícios verticais no padrão descrito Sé/República. Da Av. Ipiranga até </w:t>
      </w:r>
      <w:proofErr w:type="gramStart"/>
      <w:r w:rsidR="008F351B" w:rsidRPr="00CB4804">
        <w:rPr>
          <w:sz w:val="22"/>
          <w:szCs w:val="22"/>
        </w:rPr>
        <w:t>a Duque</w:t>
      </w:r>
      <w:proofErr w:type="gramEnd"/>
      <w:r w:rsidR="008F351B" w:rsidRPr="00CB4804">
        <w:rPr>
          <w:sz w:val="22"/>
          <w:szCs w:val="22"/>
        </w:rPr>
        <w:t xml:space="preserve"> de Caxias, impõe-se </w:t>
      </w:r>
      <w:r w:rsidR="006C7A7A" w:rsidRPr="00CB4804">
        <w:rPr>
          <w:sz w:val="22"/>
          <w:szCs w:val="22"/>
        </w:rPr>
        <w:t>um tecido mesclado, mas com predomínio d</w:t>
      </w:r>
      <w:r w:rsidR="008F351B" w:rsidRPr="00CB4804">
        <w:rPr>
          <w:sz w:val="22"/>
          <w:szCs w:val="22"/>
        </w:rPr>
        <w:t>o padrão horizontal de armazéns e lojas do vetor Santa Ifigênia, com algumas quadras ainda com terrenos desocupados.</w:t>
      </w:r>
    </w:p>
    <w:p w:rsidR="00A154DB" w:rsidRDefault="00A154DB">
      <w:pPr>
        <w:spacing w:before="0" w:line="360" w:lineRule="auto"/>
        <w:ind w:firstLine="708"/>
        <w:jc w:val="both"/>
        <w:rPr>
          <w:sz w:val="22"/>
          <w:szCs w:val="22"/>
        </w:rPr>
      </w:pPr>
    </w:p>
    <w:p w:rsidR="00A154DB" w:rsidRPr="00743782" w:rsidRDefault="0026017F" w:rsidP="00F84232">
      <w:pPr>
        <w:pStyle w:val="PargrafodaLista"/>
        <w:numPr>
          <w:ilvl w:val="1"/>
          <w:numId w:val="18"/>
        </w:numPr>
        <w:spacing w:before="0" w:line="360" w:lineRule="auto"/>
        <w:jc w:val="both"/>
        <w:rPr>
          <w:b/>
          <w:sz w:val="22"/>
          <w:szCs w:val="22"/>
        </w:rPr>
      </w:pPr>
      <w:r w:rsidRPr="00743782">
        <w:rPr>
          <w:b/>
          <w:sz w:val="22"/>
          <w:szCs w:val="22"/>
        </w:rPr>
        <w:t xml:space="preserve">Patrimônio </w:t>
      </w:r>
      <w:r w:rsidR="00463D93" w:rsidRPr="00743782">
        <w:rPr>
          <w:b/>
          <w:sz w:val="22"/>
          <w:szCs w:val="22"/>
        </w:rPr>
        <w:t>H</w:t>
      </w:r>
      <w:r w:rsidRPr="00743782">
        <w:rPr>
          <w:b/>
          <w:sz w:val="22"/>
          <w:szCs w:val="22"/>
        </w:rPr>
        <w:t>istórico</w:t>
      </w:r>
    </w:p>
    <w:p w:rsidR="00A154DB" w:rsidRDefault="005E5E4F">
      <w:pPr>
        <w:spacing w:before="0" w:line="360" w:lineRule="auto"/>
        <w:ind w:firstLine="708"/>
        <w:jc w:val="both"/>
        <w:rPr>
          <w:sz w:val="22"/>
          <w:szCs w:val="22"/>
        </w:rPr>
      </w:pPr>
      <w:r w:rsidRPr="00CB4804">
        <w:rPr>
          <w:sz w:val="22"/>
          <w:szCs w:val="22"/>
        </w:rPr>
        <w:t xml:space="preserve">Na área do PIU Rio Branco, os edifícios protegidos pelos órgãos de preservação ou de interesse histórico estão </w:t>
      </w:r>
      <w:r w:rsidR="002C20AA" w:rsidRPr="00CB4804">
        <w:rPr>
          <w:sz w:val="22"/>
          <w:szCs w:val="22"/>
        </w:rPr>
        <w:t xml:space="preserve">concentrados </w:t>
      </w:r>
      <w:r w:rsidRPr="00CB4804">
        <w:rPr>
          <w:sz w:val="22"/>
          <w:szCs w:val="22"/>
        </w:rPr>
        <w:t>na</w:t>
      </w:r>
      <w:r w:rsidR="0080742E">
        <w:rPr>
          <w:sz w:val="22"/>
          <w:szCs w:val="22"/>
        </w:rPr>
        <w:t>s</w:t>
      </w:r>
      <w:r w:rsidRPr="00CB4804">
        <w:rPr>
          <w:sz w:val="22"/>
          <w:szCs w:val="22"/>
        </w:rPr>
        <w:t xml:space="preserve"> porç</w:t>
      </w:r>
      <w:r w:rsidR="0080742E">
        <w:rPr>
          <w:sz w:val="22"/>
          <w:szCs w:val="22"/>
        </w:rPr>
        <w:t>ões</w:t>
      </w:r>
      <w:r w:rsidRPr="00CB4804">
        <w:rPr>
          <w:sz w:val="22"/>
          <w:szCs w:val="22"/>
        </w:rPr>
        <w:t xml:space="preserve"> </w:t>
      </w:r>
      <w:r w:rsidR="0080742E">
        <w:rPr>
          <w:sz w:val="22"/>
          <w:szCs w:val="22"/>
        </w:rPr>
        <w:t xml:space="preserve">nordeste e </w:t>
      </w:r>
      <w:r w:rsidRPr="00CB4804">
        <w:rPr>
          <w:sz w:val="22"/>
          <w:szCs w:val="22"/>
        </w:rPr>
        <w:t>su</w:t>
      </w:r>
      <w:r w:rsidR="00AF7D0A" w:rsidRPr="00CB4804">
        <w:rPr>
          <w:sz w:val="22"/>
          <w:szCs w:val="22"/>
        </w:rPr>
        <w:t>deste</w:t>
      </w:r>
      <w:r w:rsidRPr="00CB4804">
        <w:rPr>
          <w:sz w:val="22"/>
          <w:szCs w:val="22"/>
        </w:rPr>
        <w:t xml:space="preserve"> do perímetro, nas imediações d</w:t>
      </w:r>
      <w:r w:rsidR="002C20AA" w:rsidRPr="00CB4804">
        <w:rPr>
          <w:sz w:val="22"/>
          <w:szCs w:val="22"/>
        </w:rPr>
        <w:t>a Rua Santa Ifigênia e Avenidas Ipiranga e São João</w:t>
      </w:r>
      <w:r w:rsidRPr="00CB4804">
        <w:rPr>
          <w:sz w:val="22"/>
          <w:szCs w:val="22"/>
        </w:rPr>
        <w:t xml:space="preserve">, sendo </w:t>
      </w:r>
      <w:proofErr w:type="gramStart"/>
      <w:r w:rsidRPr="00CB4804">
        <w:rPr>
          <w:sz w:val="22"/>
          <w:szCs w:val="22"/>
        </w:rPr>
        <w:t xml:space="preserve">a maioria exemplares da arquitetura </w:t>
      </w:r>
      <w:r w:rsidR="002C20AA" w:rsidRPr="00CB4804">
        <w:rPr>
          <w:sz w:val="22"/>
          <w:szCs w:val="22"/>
        </w:rPr>
        <w:t>eclética do início do século XX</w:t>
      </w:r>
      <w:r w:rsidR="0080742E">
        <w:rPr>
          <w:sz w:val="22"/>
          <w:szCs w:val="22"/>
        </w:rPr>
        <w:t>, com destaque</w:t>
      </w:r>
      <w:proofErr w:type="gramEnd"/>
      <w:r w:rsidR="0080742E">
        <w:rPr>
          <w:sz w:val="22"/>
          <w:szCs w:val="22"/>
        </w:rPr>
        <w:t xml:space="preserve"> para o edifício dos Correios</w:t>
      </w:r>
      <w:r w:rsidR="002C20AA" w:rsidRPr="00CB4804">
        <w:rPr>
          <w:sz w:val="22"/>
          <w:szCs w:val="22"/>
        </w:rPr>
        <w:t xml:space="preserve">. Nas imediações do Largo do </w:t>
      </w:r>
      <w:proofErr w:type="spellStart"/>
      <w:r w:rsidR="002C20AA" w:rsidRPr="00CB4804">
        <w:rPr>
          <w:sz w:val="22"/>
          <w:szCs w:val="22"/>
        </w:rPr>
        <w:t>Paissandú</w:t>
      </w:r>
      <w:proofErr w:type="spellEnd"/>
      <w:r w:rsidR="002C20AA" w:rsidRPr="00CB4804">
        <w:rPr>
          <w:sz w:val="22"/>
          <w:szCs w:val="22"/>
        </w:rPr>
        <w:t xml:space="preserve">, os imóveis de interesse histórico são, em sua maioria, edifícios de arquitetura </w:t>
      </w:r>
      <w:r w:rsidRPr="00CB4804">
        <w:rPr>
          <w:sz w:val="22"/>
          <w:szCs w:val="22"/>
        </w:rPr>
        <w:t>moderna dos anos 50 aos 70.</w:t>
      </w:r>
      <w:r w:rsidR="002C20AA" w:rsidRPr="00CB4804">
        <w:rPr>
          <w:sz w:val="22"/>
          <w:szCs w:val="22"/>
        </w:rPr>
        <w:t xml:space="preserve"> </w:t>
      </w:r>
    </w:p>
    <w:p w:rsidR="00A154DB" w:rsidRDefault="00A154DB">
      <w:pPr>
        <w:spacing w:before="0" w:line="360" w:lineRule="auto"/>
        <w:ind w:firstLine="708"/>
        <w:jc w:val="both"/>
        <w:rPr>
          <w:sz w:val="22"/>
          <w:szCs w:val="22"/>
        </w:rPr>
      </w:pPr>
    </w:p>
    <w:p w:rsidR="00A154DB" w:rsidRDefault="0026017F" w:rsidP="00F84232">
      <w:pPr>
        <w:pStyle w:val="PargrafodaLista"/>
        <w:numPr>
          <w:ilvl w:val="1"/>
          <w:numId w:val="18"/>
        </w:numPr>
        <w:spacing w:before="0" w:line="360" w:lineRule="auto"/>
        <w:jc w:val="both"/>
        <w:rPr>
          <w:b/>
          <w:sz w:val="22"/>
          <w:szCs w:val="22"/>
        </w:rPr>
      </w:pPr>
      <w:r w:rsidRPr="00743782">
        <w:rPr>
          <w:b/>
          <w:sz w:val="22"/>
          <w:szCs w:val="22"/>
        </w:rPr>
        <w:t>Potencial de Transformação</w:t>
      </w:r>
    </w:p>
    <w:p w:rsidR="00A05C32" w:rsidRDefault="00A05C32" w:rsidP="00A05C32">
      <w:pPr>
        <w:spacing w:before="0" w:line="360" w:lineRule="auto"/>
        <w:jc w:val="both"/>
        <w:rPr>
          <w:b/>
          <w:sz w:val="22"/>
          <w:szCs w:val="22"/>
        </w:rPr>
      </w:pPr>
    </w:p>
    <w:p w:rsidR="00A05C32" w:rsidRDefault="00A05C32" w:rsidP="00A05C32">
      <w:pPr>
        <w:spacing w:before="0" w:line="360" w:lineRule="auto"/>
        <w:ind w:firstLine="708"/>
        <w:jc w:val="both"/>
        <w:rPr>
          <w:sz w:val="22"/>
          <w:szCs w:val="22"/>
        </w:rPr>
      </w:pPr>
      <w:r w:rsidRPr="00CB4804">
        <w:rPr>
          <w:sz w:val="22"/>
          <w:szCs w:val="22"/>
        </w:rPr>
        <w:t>Na área do PIU Rio Branco, em conformidade com o TPCL, as áreas com maior potencial de transformação estão localizadas na porção norte, entre as avenidas Ipiranga e Duque de Caxias, onde o tecido urbano que mescla edifícios verticais a armazéns e pequenas lojas permite ainda uma transformação moderada, entre 12.000 e 27.000 m² de área de terrenos.</w:t>
      </w:r>
    </w:p>
    <w:p w:rsidR="00A05C32" w:rsidRPr="00A05C32" w:rsidRDefault="00A05C32" w:rsidP="00A05C32">
      <w:pPr>
        <w:spacing w:before="0" w:line="360" w:lineRule="auto"/>
        <w:jc w:val="both"/>
        <w:rPr>
          <w:b/>
          <w:sz w:val="22"/>
          <w:szCs w:val="22"/>
        </w:rPr>
      </w:pPr>
    </w:p>
    <w:p w:rsidR="00A154DB" w:rsidRDefault="00CB4804">
      <w:pPr>
        <w:spacing w:before="0" w:line="360" w:lineRule="auto"/>
        <w:jc w:val="both"/>
        <w:rPr>
          <w:sz w:val="22"/>
          <w:szCs w:val="22"/>
        </w:rPr>
      </w:pPr>
      <w:r w:rsidRPr="00CB4804">
        <w:rPr>
          <w:noProof/>
          <w:sz w:val="22"/>
          <w:szCs w:val="22"/>
          <w:lang w:eastAsia="pt-BR"/>
        </w:rPr>
        <w:lastRenderedPageBreak/>
        <w:drawing>
          <wp:inline distT="0" distB="0" distL="0" distR="0">
            <wp:extent cx="5831840" cy="3280410"/>
            <wp:effectExtent l="19050" t="0" r="0" b="0"/>
            <wp:docPr id="8" name="Imagem 7" descr="20160317_09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7_095558.jpg"/>
                    <pic:cNvPicPr/>
                  </pic:nvPicPr>
                  <pic:blipFill>
                    <a:blip r:embed="rId25" cstate="print"/>
                    <a:stretch>
                      <a:fillRect/>
                    </a:stretch>
                  </pic:blipFill>
                  <pic:spPr>
                    <a:xfrm>
                      <a:off x="0" y="0"/>
                      <a:ext cx="5831840" cy="3280410"/>
                    </a:xfrm>
                    <a:prstGeom prst="rect">
                      <a:avLst/>
                    </a:prstGeom>
                  </pic:spPr>
                </pic:pic>
              </a:graphicData>
            </a:graphic>
          </wp:inline>
        </w:drawing>
      </w:r>
    </w:p>
    <w:p w:rsidR="00A154DB" w:rsidRPr="00743782" w:rsidRDefault="00A3433C">
      <w:pPr>
        <w:spacing w:before="0" w:line="360" w:lineRule="auto"/>
        <w:jc w:val="both"/>
        <w:rPr>
          <w:b/>
          <w:sz w:val="16"/>
          <w:szCs w:val="16"/>
        </w:rPr>
      </w:pPr>
      <w:r w:rsidRPr="00743782">
        <w:rPr>
          <w:b/>
          <w:sz w:val="16"/>
          <w:szCs w:val="16"/>
        </w:rPr>
        <w:t>IMÓVEIS COM BAIXO APROVEITAMENTO DO POTENCIAL CONSTRUTIVO</w:t>
      </w:r>
      <w:r w:rsidR="00964C6D" w:rsidRPr="00743782">
        <w:rPr>
          <w:b/>
          <w:sz w:val="16"/>
          <w:szCs w:val="16"/>
        </w:rPr>
        <w:t>.</w:t>
      </w:r>
      <w:r w:rsidR="00083695" w:rsidRPr="00743782">
        <w:rPr>
          <w:b/>
          <w:sz w:val="16"/>
          <w:szCs w:val="16"/>
        </w:rPr>
        <w:t xml:space="preserve"> </w:t>
      </w:r>
      <w:r w:rsidR="00964C6D" w:rsidRPr="00743782">
        <w:rPr>
          <w:sz w:val="16"/>
          <w:szCs w:val="16"/>
        </w:rPr>
        <w:t>FONTE: SP Urbanismo, 2016.</w:t>
      </w:r>
    </w:p>
    <w:p w:rsidR="00CE1769" w:rsidRDefault="00CE1769">
      <w:pPr>
        <w:spacing w:before="0" w:line="360" w:lineRule="auto"/>
        <w:ind w:firstLine="708"/>
        <w:jc w:val="both"/>
        <w:rPr>
          <w:sz w:val="22"/>
          <w:szCs w:val="22"/>
        </w:rPr>
      </w:pPr>
    </w:p>
    <w:p w:rsidR="00A154DB" w:rsidRPr="00743782" w:rsidRDefault="00F87704" w:rsidP="00F84232">
      <w:pPr>
        <w:pStyle w:val="PargrafodaLista"/>
        <w:numPr>
          <w:ilvl w:val="2"/>
          <w:numId w:val="18"/>
        </w:numPr>
        <w:spacing w:before="0" w:line="360" w:lineRule="auto"/>
        <w:jc w:val="both"/>
        <w:rPr>
          <w:b/>
          <w:sz w:val="22"/>
          <w:szCs w:val="22"/>
        </w:rPr>
      </w:pPr>
      <w:r w:rsidRPr="00743782">
        <w:rPr>
          <w:b/>
          <w:sz w:val="22"/>
          <w:szCs w:val="22"/>
        </w:rPr>
        <w:t>P</w:t>
      </w:r>
      <w:r w:rsidR="00457313" w:rsidRPr="00743782">
        <w:rPr>
          <w:b/>
          <w:sz w:val="22"/>
          <w:szCs w:val="22"/>
        </w:rPr>
        <w:t xml:space="preserve">arcelamento, Edificação e Utilização Compulsória </w:t>
      </w:r>
      <w:r w:rsidR="006D5FBB">
        <w:rPr>
          <w:b/>
          <w:sz w:val="22"/>
          <w:szCs w:val="22"/>
        </w:rPr>
        <w:t>–</w:t>
      </w:r>
      <w:r w:rsidR="00457313" w:rsidRPr="00743782">
        <w:rPr>
          <w:b/>
          <w:sz w:val="22"/>
          <w:szCs w:val="22"/>
        </w:rPr>
        <w:t xml:space="preserve"> </w:t>
      </w:r>
      <w:proofErr w:type="gramStart"/>
      <w:r w:rsidR="00457313" w:rsidRPr="00EB5087">
        <w:rPr>
          <w:b/>
          <w:sz w:val="22"/>
          <w:szCs w:val="22"/>
        </w:rPr>
        <w:t>PEUC</w:t>
      </w:r>
      <w:proofErr w:type="gramEnd"/>
      <w:r w:rsidR="006D5FBB">
        <w:rPr>
          <w:b/>
          <w:sz w:val="22"/>
          <w:szCs w:val="22"/>
        </w:rPr>
        <w:t xml:space="preserve"> </w:t>
      </w:r>
    </w:p>
    <w:p w:rsidR="00A154DB" w:rsidRDefault="000D6A84">
      <w:pPr>
        <w:spacing w:before="0" w:line="360" w:lineRule="auto"/>
        <w:ind w:firstLine="708"/>
        <w:jc w:val="both"/>
        <w:rPr>
          <w:sz w:val="22"/>
          <w:szCs w:val="22"/>
        </w:rPr>
      </w:pPr>
      <w:r w:rsidRPr="00CB4804">
        <w:rPr>
          <w:sz w:val="22"/>
          <w:szCs w:val="22"/>
        </w:rPr>
        <w:t xml:space="preserve">Na área do PIU Rio Branco existem </w:t>
      </w:r>
      <w:r w:rsidR="002C2F1E" w:rsidRPr="00CB4804">
        <w:rPr>
          <w:sz w:val="22"/>
          <w:szCs w:val="22"/>
        </w:rPr>
        <w:t>1</w:t>
      </w:r>
      <w:r w:rsidR="00FA0BC4">
        <w:rPr>
          <w:sz w:val="22"/>
          <w:szCs w:val="22"/>
        </w:rPr>
        <w:t>4</w:t>
      </w:r>
      <w:r w:rsidR="002C2F1E" w:rsidRPr="00CB4804">
        <w:rPr>
          <w:sz w:val="22"/>
          <w:szCs w:val="22"/>
        </w:rPr>
        <w:t xml:space="preserve"> </w:t>
      </w:r>
      <w:r w:rsidRPr="00CB4804">
        <w:rPr>
          <w:sz w:val="22"/>
          <w:szCs w:val="22"/>
        </w:rPr>
        <w:t xml:space="preserve">imóveis já notificados para parcelamento, edificação e uso compulsórios, cuja área </w:t>
      </w:r>
      <w:r w:rsidR="002C2F1E" w:rsidRPr="00CB4804">
        <w:rPr>
          <w:sz w:val="22"/>
          <w:szCs w:val="22"/>
        </w:rPr>
        <w:t>total perfaz</w:t>
      </w:r>
      <w:r w:rsidRPr="00CB4804">
        <w:rPr>
          <w:sz w:val="22"/>
          <w:szCs w:val="22"/>
        </w:rPr>
        <w:t xml:space="preserve"> </w:t>
      </w:r>
      <w:r w:rsidR="00964C6D" w:rsidRPr="00CB4804">
        <w:rPr>
          <w:sz w:val="22"/>
          <w:szCs w:val="22"/>
        </w:rPr>
        <w:t>1</w:t>
      </w:r>
      <w:r w:rsidR="00FA0BC4">
        <w:rPr>
          <w:sz w:val="22"/>
          <w:szCs w:val="22"/>
        </w:rPr>
        <w:t>0</w:t>
      </w:r>
      <w:r w:rsidR="00964C6D" w:rsidRPr="00CB4804">
        <w:rPr>
          <w:sz w:val="22"/>
          <w:szCs w:val="22"/>
        </w:rPr>
        <w:t>.</w:t>
      </w:r>
      <w:r w:rsidR="00FA0BC4">
        <w:rPr>
          <w:sz w:val="22"/>
          <w:szCs w:val="22"/>
        </w:rPr>
        <w:t>651</w:t>
      </w:r>
      <w:r w:rsidR="00964C6D" w:rsidRPr="00CB4804">
        <w:rPr>
          <w:sz w:val="22"/>
          <w:szCs w:val="22"/>
        </w:rPr>
        <w:t xml:space="preserve"> m²</w:t>
      </w:r>
      <w:r w:rsidR="002C2F1E" w:rsidRPr="00CB4804">
        <w:rPr>
          <w:sz w:val="22"/>
          <w:szCs w:val="22"/>
        </w:rPr>
        <w:t>.</w:t>
      </w:r>
    </w:p>
    <w:p w:rsidR="00A154DB" w:rsidRDefault="001F7527">
      <w:pPr>
        <w:spacing w:before="0" w:line="360" w:lineRule="auto"/>
        <w:ind w:firstLine="708"/>
        <w:jc w:val="both"/>
        <w:rPr>
          <w:sz w:val="22"/>
          <w:szCs w:val="22"/>
        </w:rPr>
      </w:pPr>
      <w:r w:rsidRPr="00CB4804">
        <w:rPr>
          <w:sz w:val="22"/>
          <w:szCs w:val="22"/>
        </w:rPr>
        <w:t xml:space="preserve">Segundo este instrumento, os proprietários deverão promover o cumprimento da função social de seus imóveis em um prazo determinado, </w:t>
      </w:r>
      <w:proofErr w:type="gramStart"/>
      <w:r w:rsidRPr="00CB4804">
        <w:rPr>
          <w:sz w:val="22"/>
          <w:szCs w:val="22"/>
        </w:rPr>
        <w:t>sob pena</w:t>
      </w:r>
      <w:proofErr w:type="gramEnd"/>
      <w:r w:rsidRPr="00CB4804">
        <w:rPr>
          <w:sz w:val="22"/>
          <w:szCs w:val="22"/>
        </w:rPr>
        <w:t xml:space="preserve"> de aplicação, dentre outros instrumentos, da cobrança de imposto progressivo no tempo (IPTU progressivo).</w:t>
      </w:r>
    </w:p>
    <w:p w:rsidR="00A154DB" w:rsidRDefault="001F7527">
      <w:pPr>
        <w:spacing w:before="0" w:line="360" w:lineRule="auto"/>
        <w:ind w:firstLine="708"/>
        <w:jc w:val="both"/>
        <w:rPr>
          <w:sz w:val="22"/>
          <w:szCs w:val="22"/>
        </w:rPr>
      </w:pPr>
      <w:r w:rsidRPr="00CB4804">
        <w:rPr>
          <w:sz w:val="22"/>
          <w:szCs w:val="22"/>
        </w:rPr>
        <w:t xml:space="preserve"> </w:t>
      </w:r>
      <w:r w:rsidR="00EB5087">
        <w:rPr>
          <w:noProof/>
          <w:sz w:val="22"/>
          <w:szCs w:val="22"/>
          <w:lang w:eastAsia="pt-BR"/>
        </w:rPr>
        <w:drawing>
          <wp:inline distT="0" distB="0" distL="0" distR="0">
            <wp:extent cx="5829300" cy="2508744"/>
            <wp:effectExtent l="19050" t="0" r="0" b="0"/>
            <wp:docPr id="23" name="Imagem 3" descr="C:\Users\x256628\AppData\Local\Microsoft\Windows\Temporary Internet Files\Content.Outlook\YHRQFU03\PEU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256628\AppData\Local\Microsoft\Windows\Temporary Internet Files\Content.Outlook\YHRQFU03\PEUC3.JPG"/>
                    <pic:cNvPicPr>
                      <a:picLocks noChangeAspect="1" noChangeArrowheads="1"/>
                    </pic:cNvPicPr>
                  </pic:nvPicPr>
                  <pic:blipFill>
                    <a:blip r:embed="rId26" cstate="print"/>
                    <a:srcRect/>
                    <a:stretch>
                      <a:fillRect/>
                    </a:stretch>
                  </pic:blipFill>
                  <pic:spPr bwMode="auto">
                    <a:xfrm>
                      <a:off x="0" y="0"/>
                      <a:ext cx="5829300" cy="2508744"/>
                    </a:xfrm>
                    <a:prstGeom prst="rect">
                      <a:avLst/>
                    </a:prstGeom>
                    <a:noFill/>
                    <a:ln w="9525">
                      <a:noFill/>
                      <a:miter lim="800000"/>
                      <a:headEnd/>
                      <a:tailEnd/>
                    </a:ln>
                  </pic:spPr>
                </pic:pic>
              </a:graphicData>
            </a:graphic>
          </wp:inline>
        </w:drawing>
      </w:r>
    </w:p>
    <w:p w:rsidR="00EB5087" w:rsidRPr="00743782" w:rsidRDefault="00EB5087" w:rsidP="00EB5087">
      <w:pPr>
        <w:spacing w:before="0" w:line="360" w:lineRule="auto"/>
        <w:jc w:val="both"/>
        <w:rPr>
          <w:b/>
          <w:sz w:val="16"/>
          <w:szCs w:val="16"/>
        </w:rPr>
      </w:pPr>
      <w:r>
        <w:rPr>
          <w:b/>
          <w:sz w:val="16"/>
          <w:szCs w:val="16"/>
        </w:rPr>
        <w:t>IMÓVEL NOTIFICADO PARA PARCELAMENTO, EDIFICAÇÃO E UTILIZAÇÃO COMPULSÓRIA</w:t>
      </w:r>
      <w:r w:rsidRPr="00743782">
        <w:rPr>
          <w:b/>
          <w:sz w:val="16"/>
          <w:szCs w:val="16"/>
        </w:rPr>
        <w:t xml:space="preserve">. </w:t>
      </w:r>
      <w:r w:rsidRPr="00743782">
        <w:rPr>
          <w:sz w:val="16"/>
          <w:szCs w:val="16"/>
        </w:rPr>
        <w:t xml:space="preserve">FONTE: </w:t>
      </w:r>
      <w:r>
        <w:rPr>
          <w:sz w:val="16"/>
          <w:szCs w:val="16"/>
        </w:rPr>
        <w:t>SMDU</w:t>
      </w:r>
      <w:r w:rsidRPr="00743782">
        <w:rPr>
          <w:sz w:val="16"/>
          <w:szCs w:val="16"/>
        </w:rPr>
        <w:t>, 2016.</w:t>
      </w:r>
    </w:p>
    <w:p w:rsidR="00EB5087" w:rsidRDefault="00EB5087">
      <w:pPr>
        <w:spacing w:before="0" w:line="360" w:lineRule="auto"/>
        <w:ind w:firstLine="708"/>
        <w:jc w:val="both"/>
        <w:rPr>
          <w:sz w:val="22"/>
          <w:szCs w:val="22"/>
        </w:rPr>
      </w:pPr>
    </w:p>
    <w:p w:rsidR="00F875B2" w:rsidRDefault="00F875B2">
      <w:pPr>
        <w:spacing w:before="0" w:after="200"/>
        <w:rPr>
          <w:b/>
          <w:sz w:val="22"/>
          <w:szCs w:val="22"/>
        </w:rPr>
      </w:pPr>
      <w:r>
        <w:rPr>
          <w:b/>
          <w:sz w:val="22"/>
          <w:szCs w:val="22"/>
        </w:rPr>
        <w:br w:type="page"/>
      </w:r>
    </w:p>
    <w:p w:rsidR="00A154DB" w:rsidRPr="00743782" w:rsidRDefault="001C4D55" w:rsidP="00F84232">
      <w:pPr>
        <w:pStyle w:val="PargrafodaLista"/>
        <w:numPr>
          <w:ilvl w:val="2"/>
          <w:numId w:val="18"/>
        </w:numPr>
        <w:spacing w:before="0" w:line="360" w:lineRule="auto"/>
        <w:jc w:val="both"/>
        <w:rPr>
          <w:b/>
          <w:sz w:val="22"/>
          <w:szCs w:val="22"/>
        </w:rPr>
      </w:pPr>
      <w:r w:rsidRPr="00743782">
        <w:rPr>
          <w:b/>
          <w:sz w:val="22"/>
          <w:szCs w:val="22"/>
        </w:rPr>
        <w:lastRenderedPageBreak/>
        <w:t xml:space="preserve">Lançamentos </w:t>
      </w:r>
      <w:r w:rsidR="00F87704" w:rsidRPr="00743782">
        <w:rPr>
          <w:b/>
          <w:sz w:val="22"/>
          <w:szCs w:val="22"/>
        </w:rPr>
        <w:t>Imobiliários</w:t>
      </w:r>
      <w:proofErr w:type="gramStart"/>
      <w:r w:rsidR="00F87704" w:rsidRPr="00743782">
        <w:rPr>
          <w:b/>
          <w:sz w:val="22"/>
          <w:szCs w:val="22"/>
        </w:rPr>
        <w:t xml:space="preserve"> </w:t>
      </w:r>
      <w:r w:rsidRPr="00743782">
        <w:rPr>
          <w:b/>
          <w:sz w:val="22"/>
          <w:szCs w:val="22"/>
        </w:rPr>
        <w:t xml:space="preserve"> </w:t>
      </w:r>
      <w:proofErr w:type="gramEnd"/>
      <w:r w:rsidRPr="00743782">
        <w:rPr>
          <w:b/>
          <w:sz w:val="22"/>
          <w:szCs w:val="22"/>
        </w:rPr>
        <w:t>1985-2013</w:t>
      </w:r>
    </w:p>
    <w:p w:rsidR="007A07D8" w:rsidRDefault="009107EF">
      <w:pPr>
        <w:spacing w:before="0" w:line="360" w:lineRule="auto"/>
        <w:ind w:firstLine="708"/>
        <w:jc w:val="both"/>
        <w:rPr>
          <w:sz w:val="22"/>
          <w:szCs w:val="22"/>
        </w:rPr>
      </w:pPr>
      <w:r w:rsidRPr="00CB4804">
        <w:rPr>
          <w:sz w:val="22"/>
          <w:szCs w:val="22"/>
        </w:rPr>
        <w:t>O mercado imobiliário residencial voltou com mais força à região a partir de 2010, com lançamentos reside</w:t>
      </w:r>
      <w:r w:rsidR="00FA09C0">
        <w:rPr>
          <w:sz w:val="22"/>
          <w:szCs w:val="22"/>
        </w:rPr>
        <w:t>nciais nas regiões do Arouche, B</w:t>
      </w:r>
      <w:r w:rsidRPr="00CB4804">
        <w:rPr>
          <w:sz w:val="22"/>
          <w:szCs w:val="22"/>
        </w:rPr>
        <w:t>aixo Augusta e Brás, focado em unidades pequenas,</w:t>
      </w:r>
      <w:proofErr w:type="gramStart"/>
      <w:r w:rsidRPr="00CB4804">
        <w:rPr>
          <w:sz w:val="22"/>
          <w:szCs w:val="22"/>
        </w:rPr>
        <w:t xml:space="preserve">  </w:t>
      </w:r>
      <w:proofErr w:type="gramEnd"/>
      <w:r w:rsidRPr="00CB4804">
        <w:rPr>
          <w:sz w:val="22"/>
          <w:szCs w:val="22"/>
        </w:rPr>
        <w:t xml:space="preserve">de1 ou 2 dormitórios, destinadas ao público de classe média. Neste período de quase 30 anos, a região ganhou </w:t>
      </w:r>
      <w:proofErr w:type="gramStart"/>
      <w:r w:rsidRPr="00CB4804">
        <w:rPr>
          <w:sz w:val="22"/>
          <w:szCs w:val="22"/>
        </w:rPr>
        <w:t xml:space="preserve">cerca de </w:t>
      </w:r>
      <w:r w:rsidR="00EB5087">
        <w:rPr>
          <w:sz w:val="22"/>
          <w:szCs w:val="22"/>
        </w:rPr>
        <w:t>8.429</w:t>
      </w:r>
      <w:proofErr w:type="gramEnd"/>
      <w:r w:rsidRPr="00CB4804">
        <w:rPr>
          <w:sz w:val="22"/>
          <w:szCs w:val="22"/>
        </w:rPr>
        <w:t xml:space="preserve"> novas unidades habitacionais. </w:t>
      </w:r>
      <w:r w:rsidR="006539EF" w:rsidRPr="00CB4804">
        <w:rPr>
          <w:sz w:val="22"/>
          <w:szCs w:val="22"/>
        </w:rPr>
        <w:t>Já no</w:t>
      </w:r>
      <w:r w:rsidRPr="00CB4804">
        <w:rPr>
          <w:sz w:val="22"/>
          <w:szCs w:val="22"/>
        </w:rPr>
        <w:t xml:space="preserve"> mercado não residencial, </w:t>
      </w:r>
      <w:r w:rsidR="006539EF" w:rsidRPr="00CB4804">
        <w:rPr>
          <w:sz w:val="22"/>
          <w:szCs w:val="22"/>
        </w:rPr>
        <w:t xml:space="preserve">foram lançados no mesmo período apenas </w:t>
      </w:r>
      <w:proofErr w:type="gramStart"/>
      <w:r w:rsidR="006539EF" w:rsidRPr="00CB4804">
        <w:rPr>
          <w:sz w:val="22"/>
          <w:szCs w:val="22"/>
        </w:rPr>
        <w:t>5</w:t>
      </w:r>
      <w:proofErr w:type="gramEnd"/>
      <w:r w:rsidR="006539EF" w:rsidRPr="00CB4804">
        <w:rPr>
          <w:sz w:val="22"/>
          <w:szCs w:val="22"/>
        </w:rPr>
        <w:t xml:space="preserve"> empreendimentos, que totalizam cerca de 30.000 m² de área construída.</w:t>
      </w:r>
      <w:r w:rsidRPr="00CB4804">
        <w:rPr>
          <w:sz w:val="22"/>
          <w:szCs w:val="22"/>
        </w:rPr>
        <w:t xml:space="preserve"> </w:t>
      </w:r>
    </w:p>
    <w:p w:rsidR="00A154DB" w:rsidRDefault="009107EF" w:rsidP="007A07D8">
      <w:pPr>
        <w:spacing w:before="0" w:line="360" w:lineRule="auto"/>
        <w:jc w:val="both"/>
        <w:rPr>
          <w:sz w:val="22"/>
          <w:szCs w:val="22"/>
        </w:rPr>
      </w:pPr>
      <w:r w:rsidRPr="00CB4804">
        <w:rPr>
          <w:sz w:val="22"/>
          <w:szCs w:val="22"/>
        </w:rPr>
        <w:t xml:space="preserve"> </w:t>
      </w:r>
      <w:r w:rsidR="007A07D8" w:rsidRPr="007A07D8">
        <w:rPr>
          <w:noProof/>
          <w:szCs w:val="22"/>
          <w:lang w:eastAsia="pt-BR"/>
        </w:rPr>
        <w:drawing>
          <wp:inline distT="0" distB="0" distL="0" distR="0">
            <wp:extent cx="5831840" cy="3084515"/>
            <wp:effectExtent l="1905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831840" cy="3084515"/>
                    </a:xfrm>
                    <a:prstGeom prst="rect">
                      <a:avLst/>
                    </a:prstGeom>
                    <a:noFill/>
                    <a:ln w="9525">
                      <a:noFill/>
                      <a:miter lim="800000"/>
                      <a:headEnd/>
                      <a:tailEnd/>
                    </a:ln>
                  </pic:spPr>
                </pic:pic>
              </a:graphicData>
            </a:graphic>
          </wp:inline>
        </w:drawing>
      </w:r>
    </w:p>
    <w:p w:rsidR="00A154DB" w:rsidRPr="00743782" w:rsidRDefault="00964C6D">
      <w:pPr>
        <w:spacing w:before="0" w:line="360" w:lineRule="auto"/>
        <w:jc w:val="both"/>
        <w:rPr>
          <w:sz w:val="16"/>
          <w:szCs w:val="16"/>
        </w:rPr>
      </w:pPr>
      <w:r w:rsidRPr="00743782">
        <w:rPr>
          <w:b/>
          <w:sz w:val="16"/>
          <w:szCs w:val="16"/>
        </w:rPr>
        <w:t>UNIDADES RESIDENCIAIS LANÇADAS POR ANO NA OU CENTRO</w:t>
      </w:r>
      <w:r w:rsidR="008C18E4" w:rsidRPr="00743782">
        <w:rPr>
          <w:b/>
          <w:sz w:val="16"/>
          <w:szCs w:val="16"/>
        </w:rPr>
        <w:t xml:space="preserve">. </w:t>
      </w:r>
      <w:r w:rsidRPr="00743782">
        <w:rPr>
          <w:sz w:val="16"/>
          <w:szCs w:val="16"/>
        </w:rPr>
        <w:t xml:space="preserve">FONTE: </w:t>
      </w:r>
      <w:proofErr w:type="spellStart"/>
      <w:r w:rsidRPr="00743782">
        <w:rPr>
          <w:sz w:val="16"/>
          <w:szCs w:val="16"/>
        </w:rPr>
        <w:t>Embraesp</w:t>
      </w:r>
      <w:proofErr w:type="spellEnd"/>
      <w:r w:rsidRPr="00743782">
        <w:rPr>
          <w:sz w:val="16"/>
          <w:szCs w:val="16"/>
        </w:rPr>
        <w:t>, 2013.</w:t>
      </w:r>
    </w:p>
    <w:p w:rsidR="007A002A" w:rsidRDefault="007A002A">
      <w:pPr>
        <w:spacing w:before="0" w:line="360" w:lineRule="auto"/>
        <w:ind w:firstLine="708"/>
        <w:jc w:val="both"/>
        <w:rPr>
          <w:sz w:val="22"/>
          <w:szCs w:val="22"/>
        </w:rPr>
      </w:pPr>
    </w:p>
    <w:p w:rsidR="00A154DB" w:rsidRDefault="008C18E4">
      <w:pPr>
        <w:spacing w:before="0" w:line="360" w:lineRule="auto"/>
        <w:ind w:firstLine="708"/>
        <w:jc w:val="both"/>
        <w:rPr>
          <w:sz w:val="22"/>
          <w:szCs w:val="22"/>
        </w:rPr>
      </w:pPr>
      <w:r w:rsidRPr="00CB4804">
        <w:rPr>
          <w:sz w:val="22"/>
          <w:szCs w:val="22"/>
        </w:rPr>
        <w:t xml:space="preserve">Na área do PIU Rio </w:t>
      </w:r>
      <w:proofErr w:type="gramStart"/>
      <w:r w:rsidRPr="00CB4804">
        <w:rPr>
          <w:sz w:val="22"/>
          <w:szCs w:val="22"/>
        </w:rPr>
        <w:t>Branco,</w:t>
      </w:r>
      <w:proofErr w:type="gramEnd"/>
      <w:r w:rsidRPr="00CB4804">
        <w:rPr>
          <w:sz w:val="22"/>
          <w:szCs w:val="22"/>
        </w:rPr>
        <w:t xml:space="preserve">neste período, foram lançadas 160 unidades, distribuídas em três </w:t>
      </w:r>
      <w:proofErr w:type="spellStart"/>
      <w:r w:rsidRPr="00CB4804">
        <w:rPr>
          <w:sz w:val="22"/>
          <w:szCs w:val="22"/>
        </w:rPr>
        <w:t>retrofits</w:t>
      </w:r>
      <w:proofErr w:type="spellEnd"/>
      <w:r w:rsidRPr="00CB4804">
        <w:rPr>
          <w:sz w:val="22"/>
          <w:szCs w:val="22"/>
        </w:rPr>
        <w:t xml:space="preserve"> de edifícios existentes. Atualmente, há um único edifício em fase final de construção, com a promoção de 240 novas unidades e um empreendimento na fase de licenciamento, com previsão de cerca de 320 unidades</w:t>
      </w:r>
      <w:proofErr w:type="gramStart"/>
      <w:r w:rsidRPr="00CB4804">
        <w:rPr>
          <w:sz w:val="22"/>
          <w:szCs w:val="22"/>
        </w:rPr>
        <w:t>..</w:t>
      </w:r>
      <w:proofErr w:type="gramEnd"/>
      <w:r w:rsidRPr="00CB4804">
        <w:rPr>
          <w:sz w:val="22"/>
          <w:szCs w:val="22"/>
        </w:rPr>
        <w:t xml:space="preserve"> Apesar da importância de retomada do desenvolvimento da área central, sinalizada por estes novos empreendimentos, o número de unidades ainda se apresenta tímido em relação </w:t>
      </w:r>
      <w:proofErr w:type="gramStart"/>
      <w:r w:rsidRPr="00CB4804">
        <w:rPr>
          <w:sz w:val="22"/>
          <w:szCs w:val="22"/>
        </w:rPr>
        <w:t>a</w:t>
      </w:r>
      <w:proofErr w:type="gramEnd"/>
      <w:r w:rsidRPr="00CB4804">
        <w:rPr>
          <w:sz w:val="22"/>
          <w:szCs w:val="22"/>
        </w:rPr>
        <w:t xml:space="preserve"> capacidade de infraestrutura da região.</w:t>
      </w:r>
    </w:p>
    <w:p w:rsidR="00743782" w:rsidRDefault="00743782">
      <w:pPr>
        <w:spacing w:before="0" w:line="360" w:lineRule="auto"/>
        <w:jc w:val="both"/>
        <w:rPr>
          <w:sz w:val="22"/>
          <w:szCs w:val="22"/>
        </w:rPr>
      </w:pPr>
    </w:p>
    <w:p w:rsidR="00A154DB" w:rsidRPr="00743782" w:rsidRDefault="001C4D55" w:rsidP="00F84232">
      <w:pPr>
        <w:pStyle w:val="PargrafodaLista"/>
        <w:numPr>
          <w:ilvl w:val="1"/>
          <w:numId w:val="18"/>
        </w:numPr>
        <w:spacing w:before="0" w:line="360" w:lineRule="auto"/>
        <w:jc w:val="both"/>
        <w:rPr>
          <w:b/>
          <w:sz w:val="22"/>
          <w:szCs w:val="22"/>
        </w:rPr>
      </w:pPr>
      <w:r w:rsidRPr="00743782">
        <w:rPr>
          <w:b/>
          <w:sz w:val="22"/>
          <w:szCs w:val="22"/>
        </w:rPr>
        <w:t xml:space="preserve">Sistema viário, mobilidade e </w:t>
      </w:r>
      <w:proofErr w:type="gramStart"/>
      <w:r w:rsidRPr="00743782">
        <w:rPr>
          <w:b/>
          <w:sz w:val="22"/>
          <w:szCs w:val="22"/>
        </w:rPr>
        <w:t>acessibilidade</w:t>
      </w:r>
      <w:proofErr w:type="gramEnd"/>
    </w:p>
    <w:p w:rsidR="00A154DB" w:rsidRDefault="003B5BD9">
      <w:pPr>
        <w:spacing w:before="0" w:line="360" w:lineRule="auto"/>
        <w:ind w:firstLine="708"/>
        <w:jc w:val="both"/>
        <w:rPr>
          <w:sz w:val="22"/>
          <w:szCs w:val="22"/>
        </w:rPr>
      </w:pPr>
      <w:r w:rsidRPr="00CB4804">
        <w:rPr>
          <w:sz w:val="22"/>
          <w:szCs w:val="22"/>
        </w:rPr>
        <w:t xml:space="preserve">A região central é a mais acessível da cidade. Somente no perímetro da OU Centro, existem </w:t>
      </w:r>
      <w:proofErr w:type="gramStart"/>
      <w:r w:rsidRPr="00CB4804">
        <w:rPr>
          <w:sz w:val="22"/>
          <w:szCs w:val="22"/>
        </w:rPr>
        <w:t>8</w:t>
      </w:r>
      <w:proofErr w:type="gramEnd"/>
      <w:r w:rsidRPr="00CB4804">
        <w:rPr>
          <w:sz w:val="22"/>
          <w:szCs w:val="22"/>
        </w:rPr>
        <w:t xml:space="preserve"> estações de 3 diferentes linhas de metrô, 2 estações de 4 linhas de trens metropolitanos, 3 terminais, 5 corredores e 10,5 km de faixas exclusivas do sistema municipal de ônibus e </w:t>
      </w:r>
      <w:r w:rsidR="00355105" w:rsidRPr="00CB4804">
        <w:rPr>
          <w:sz w:val="22"/>
          <w:szCs w:val="22"/>
        </w:rPr>
        <w:t xml:space="preserve">cerca de </w:t>
      </w:r>
      <w:r w:rsidR="00937B8D" w:rsidRPr="00CB4804">
        <w:rPr>
          <w:sz w:val="22"/>
          <w:szCs w:val="22"/>
        </w:rPr>
        <w:t xml:space="preserve">14 </w:t>
      </w:r>
      <w:r w:rsidRPr="00CB4804">
        <w:rPr>
          <w:sz w:val="22"/>
          <w:szCs w:val="22"/>
        </w:rPr>
        <w:t>km de infraestrutura cicloviária.</w:t>
      </w:r>
    </w:p>
    <w:p w:rsidR="002B5739" w:rsidRDefault="00937B8D">
      <w:pPr>
        <w:spacing w:before="0" w:line="360" w:lineRule="auto"/>
        <w:ind w:firstLine="708"/>
        <w:jc w:val="both"/>
        <w:rPr>
          <w:sz w:val="22"/>
          <w:szCs w:val="22"/>
        </w:rPr>
      </w:pPr>
      <w:r w:rsidRPr="00CB4804">
        <w:rPr>
          <w:sz w:val="22"/>
          <w:szCs w:val="22"/>
        </w:rPr>
        <w:t xml:space="preserve">A área do PIU Rio Branco, definida a partir do próprio corredor </w:t>
      </w:r>
      <w:proofErr w:type="spellStart"/>
      <w:r w:rsidRPr="00CB4804">
        <w:rPr>
          <w:sz w:val="22"/>
          <w:szCs w:val="22"/>
        </w:rPr>
        <w:t>Inajar-Rio</w:t>
      </w:r>
      <w:proofErr w:type="spellEnd"/>
      <w:r w:rsidRPr="00CB4804">
        <w:rPr>
          <w:sz w:val="22"/>
          <w:szCs w:val="22"/>
        </w:rPr>
        <w:t xml:space="preserve"> Branco-Centro, com seus 13,6 km de extensão e cerca de 30 linhas, está situada entre o Terminal </w:t>
      </w:r>
      <w:r w:rsidRPr="00CB4804">
        <w:rPr>
          <w:sz w:val="22"/>
          <w:szCs w:val="22"/>
        </w:rPr>
        <w:lastRenderedPageBreak/>
        <w:t>Princesa Isabel e</w:t>
      </w:r>
      <w:r w:rsidR="00355105" w:rsidRPr="00CB4804">
        <w:rPr>
          <w:sz w:val="22"/>
          <w:szCs w:val="22"/>
        </w:rPr>
        <w:t xml:space="preserve"> a</w:t>
      </w:r>
      <w:r w:rsidRPr="00CB4804">
        <w:rPr>
          <w:sz w:val="22"/>
          <w:szCs w:val="22"/>
        </w:rPr>
        <w:t xml:space="preserve">s </w:t>
      </w:r>
      <w:r w:rsidR="00355105" w:rsidRPr="00CB4804">
        <w:rPr>
          <w:sz w:val="22"/>
          <w:szCs w:val="22"/>
        </w:rPr>
        <w:t xml:space="preserve">paradas finais concentradas no Largo do </w:t>
      </w:r>
      <w:proofErr w:type="spellStart"/>
      <w:r w:rsidR="00355105" w:rsidRPr="00CB4804">
        <w:rPr>
          <w:sz w:val="22"/>
          <w:szCs w:val="22"/>
        </w:rPr>
        <w:t>Paissandú</w:t>
      </w:r>
      <w:proofErr w:type="spellEnd"/>
      <w:r w:rsidR="00355105" w:rsidRPr="00CB4804">
        <w:rPr>
          <w:sz w:val="22"/>
          <w:szCs w:val="22"/>
        </w:rPr>
        <w:t xml:space="preserve"> e na Praça do Correio</w:t>
      </w:r>
      <w:r w:rsidR="008143FC" w:rsidRPr="00CB4804">
        <w:rPr>
          <w:sz w:val="22"/>
          <w:szCs w:val="22"/>
        </w:rPr>
        <w:t xml:space="preserve">. A área ainda é cortada pela faixa exclusiva de ônibus da Av. Ipiranga e </w:t>
      </w:r>
      <w:r w:rsidR="006A67B9">
        <w:rPr>
          <w:sz w:val="22"/>
          <w:szCs w:val="22"/>
        </w:rPr>
        <w:t xml:space="preserve">é </w:t>
      </w:r>
      <w:proofErr w:type="gramStart"/>
      <w:r w:rsidR="006A67B9">
        <w:rPr>
          <w:sz w:val="22"/>
          <w:szCs w:val="22"/>
        </w:rPr>
        <w:t>vizinha</w:t>
      </w:r>
      <w:proofErr w:type="gramEnd"/>
      <w:r w:rsidR="006A67B9">
        <w:rPr>
          <w:sz w:val="22"/>
          <w:szCs w:val="22"/>
        </w:rPr>
        <w:t xml:space="preserve"> a</w:t>
      </w:r>
      <w:r w:rsidR="008143FC" w:rsidRPr="00CB4804">
        <w:rPr>
          <w:sz w:val="22"/>
          <w:szCs w:val="22"/>
        </w:rPr>
        <w:t>o corredor da Av. São João (</w:t>
      </w:r>
      <w:proofErr w:type="spellStart"/>
      <w:r w:rsidR="008143FC" w:rsidRPr="00CB4804">
        <w:rPr>
          <w:sz w:val="22"/>
          <w:szCs w:val="22"/>
        </w:rPr>
        <w:t>Pirituba-Lapa-Centro</w:t>
      </w:r>
      <w:proofErr w:type="spellEnd"/>
      <w:r w:rsidR="008143FC" w:rsidRPr="00CB4804">
        <w:rPr>
          <w:sz w:val="22"/>
          <w:szCs w:val="22"/>
        </w:rPr>
        <w:t>) e das estações República e Santa Cecília (metrô) e Luz (metrô/ CPTM).</w:t>
      </w:r>
      <w:r w:rsidR="002B5739">
        <w:rPr>
          <w:sz w:val="22"/>
          <w:szCs w:val="22"/>
        </w:rPr>
        <w:t xml:space="preserve"> A infraestrutura cicloviária existente consiste em paraciclos instalados no Largo do </w:t>
      </w:r>
      <w:proofErr w:type="spellStart"/>
      <w:r w:rsidR="002B5739">
        <w:rPr>
          <w:sz w:val="22"/>
          <w:szCs w:val="22"/>
        </w:rPr>
        <w:t>Paissandú</w:t>
      </w:r>
      <w:proofErr w:type="spellEnd"/>
      <w:r w:rsidR="002B5739">
        <w:rPr>
          <w:sz w:val="22"/>
          <w:szCs w:val="22"/>
        </w:rPr>
        <w:t xml:space="preserve"> e em ciclofaixas na </w:t>
      </w:r>
      <w:proofErr w:type="gramStart"/>
      <w:r w:rsidR="002B5739">
        <w:rPr>
          <w:sz w:val="22"/>
          <w:szCs w:val="22"/>
        </w:rPr>
        <w:t>R.</w:t>
      </w:r>
      <w:proofErr w:type="gramEnd"/>
      <w:r w:rsidR="002B5739">
        <w:rPr>
          <w:sz w:val="22"/>
          <w:szCs w:val="22"/>
        </w:rPr>
        <w:t xml:space="preserve"> Antonio de Godói, Largo do </w:t>
      </w:r>
      <w:proofErr w:type="spellStart"/>
      <w:r w:rsidR="002B5739">
        <w:rPr>
          <w:sz w:val="22"/>
          <w:szCs w:val="22"/>
        </w:rPr>
        <w:t>Paissandú</w:t>
      </w:r>
      <w:proofErr w:type="spellEnd"/>
      <w:r w:rsidR="002B5739">
        <w:rPr>
          <w:sz w:val="22"/>
          <w:szCs w:val="22"/>
        </w:rPr>
        <w:t xml:space="preserve">, Av. São João e Av. Duque de Caxias. Todas as esquinas do perímetro e as paradas do corredor </w:t>
      </w:r>
      <w:proofErr w:type="spellStart"/>
      <w:r w:rsidR="002B5739">
        <w:rPr>
          <w:sz w:val="22"/>
          <w:szCs w:val="22"/>
        </w:rPr>
        <w:t>Inajar-Rio</w:t>
      </w:r>
      <w:proofErr w:type="spellEnd"/>
      <w:r w:rsidR="002B5739">
        <w:rPr>
          <w:sz w:val="22"/>
          <w:szCs w:val="22"/>
        </w:rPr>
        <w:t xml:space="preserve"> Branco-Centro contam com rampas com pisos táteis e há uma travessia de pedestres em diagonal no cruzamento das avenidas Ipiranga e São João.</w:t>
      </w:r>
    </w:p>
    <w:p w:rsidR="00764A61" w:rsidRDefault="00764A61">
      <w:pPr>
        <w:spacing w:before="0" w:line="360" w:lineRule="auto"/>
        <w:ind w:firstLine="708"/>
        <w:jc w:val="both"/>
        <w:rPr>
          <w:sz w:val="22"/>
          <w:szCs w:val="22"/>
        </w:rPr>
      </w:pPr>
    </w:p>
    <w:p w:rsidR="00A154DB" w:rsidRPr="00743782" w:rsidRDefault="001C4D55" w:rsidP="00F84232">
      <w:pPr>
        <w:pStyle w:val="PargrafodaLista"/>
        <w:numPr>
          <w:ilvl w:val="1"/>
          <w:numId w:val="18"/>
        </w:numPr>
        <w:spacing w:before="0" w:line="360" w:lineRule="auto"/>
        <w:jc w:val="both"/>
        <w:rPr>
          <w:b/>
          <w:sz w:val="22"/>
          <w:szCs w:val="22"/>
        </w:rPr>
      </w:pPr>
      <w:r w:rsidRPr="00743782">
        <w:rPr>
          <w:b/>
          <w:sz w:val="22"/>
          <w:szCs w:val="22"/>
        </w:rPr>
        <w:t xml:space="preserve">Drenagem, verde e meio </w:t>
      </w:r>
      <w:proofErr w:type="gramStart"/>
      <w:r w:rsidRPr="00743782">
        <w:rPr>
          <w:b/>
          <w:sz w:val="22"/>
          <w:szCs w:val="22"/>
        </w:rPr>
        <w:t>ambiente</w:t>
      </w:r>
      <w:proofErr w:type="gramEnd"/>
    </w:p>
    <w:p w:rsidR="00A154DB" w:rsidRDefault="00A154DB">
      <w:pPr>
        <w:pStyle w:val="PargrafodaLista"/>
        <w:spacing w:before="0" w:line="360" w:lineRule="auto"/>
        <w:ind w:left="284"/>
        <w:jc w:val="both"/>
        <w:rPr>
          <w:b/>
          <w:sz w:val="22"/>
          <w:szCs w:val="22"/>
        </w:rPr>
      </w:pPr>
    </w:p>
    <w:p w:rsidR="00A154DB" w:rsidRPr="00743782" w:rsidRDefault="001C4D55" w:rsidP="00F84232">
      <w:pPr>
        <w:pStyle w:val="PargrafodaLista"/>
        <w:numPr>
          <w:ilvl w:val="2"/>
          <w:numId w:val="18"/>
        </w:numPr>
        <w:spacing w:before="0" w:line="360" w:lineRule="auto"/>
        <w:jc w:val="both"/>
        <w:rPr>
          <w:b/>
          <w:sz w:val="22"/>
          <w:szCs w:val="22"/>
        </w:rPr>
      </w:pPr>
      <w:r w:rsidRPr="00743782">
        <w:rPr>
          <w:b/>
          <w:sz w:val="22"/>
          <w:szCs w:val="22"/>
        </w:rPr>
        <w:t>Parques e áreas verdes</w:t>
      </w:r>
    </w:p>
    <w:p w:rsidR="00A154DB" w:rsidRDefault="00BE2A73">
      <w:pPr>
        <w:spacing w:before="0" w:line="360" w:lineRule="auto"/>
        <w:ind w:firstLine="708"/>
        <w:jc w:val="both"/>
        <w:rPr>
          <w:sz w:val="22"/>
          <w:szCs w:val="22"/>
        </w:rPr>
      </w:pPr>
      <w:r w:rsidRPr="00CB4804">
        <w:rPr>
          <w:sz w:val="22"/>
          <w:szCs w:val="22"/>
        </w:rPr>
        <w:t>A região central</w:t>
      </w:r>
      <w:r w:rsidRPr="00CB4804">
        <w:rPr>
          <w:b/>
          <w:sz w:val="22"/>
          <w:szCs w:val="22"/>
        </w:rPr>
        <w:t xml:space="preserve"> </w:t>
      </w:r>
      <w:r w:rsidRPr="00CB4804">
        <w:rPr>
          <w:sz w:val="22"/>
          <w:szCs w:val="22"/>
        </w:rPr>
        <w:t xml:space="preserve">possui uma rede consolidada de </w:t>
      </w:r>
      <w:r w:rsidR="00DD0565" w:rsidRPr="00CB4804">
        <w:rPr>
          <w:sz w:val="22"/>
          <w:szCs w:val="22"/>
        </w:rPr>
        <w:t xml:space="preserve">áreas verdes e </w:t>
      </w:r>
      <w:r w:rsidRPr="00CB4804">
        <w:rPr>
          <w:sz w:val="22"/>
          <w:szCs w:val="22"/>
        </w:rPr>
        <w:t xml:space="preserve">espaços públicos, incluídos entre os principais espaços referenciais da cidade e da identidade paulistana, </w:t>
      </w:r>
      <w:r w:rsidR="000D7CDD" w:rsidRPr="00CB4804">
        <w:rPr>
          <w:sz w:val="22"/>
          <w:szCs w:val="22"/>
        </w:rPr>
        <w:t xml:space="preserve">que se estrutura a partir dos dois grandes espaços livres situados nos vales, os parques Dom Pedro II e </w:t>
      </w:r>
      <w:r w:rsidR="00DD0565" w:rsidRPr="00CB4804">
        <w:rPr>
          <w:sz w:val="22"/>
          <w:szCs w:val="22"/>
        </w:rPr>
        <w:t>A</w:t>
      </w:r>
      <w:r w:rsidR="000D7CDD" w:rsidRPr="00CB4804">
        <w:rPr>
          <w:sz w:val="22"/>
          <w:szCs w:val="22"/>
        </w:rPr>
        <w:t>nhangabaú, conectados a largos e praças de porte e cara</w:t>
      </w:r>
      <w:r w:rsidR="00DD0565" w:rsidRPr="00CB4804">
        <w:rPr>
          <w:sz w:val="22"/>
          <w:szCs w:val="22"/>
        </w:rPr>
        <w:t>cterísticas</w:t>
      </w:r>
      <w:r w:rsidR="000D7CDD" w:rsidRPr="00CB4804">
        <w:rPr>
          <w:sz w:val="22"/>
          <w:szCs w:val="22"/>
        </w:rPr>
        <w:t xml:space="preserve"> diversos por espaços públicos muitas vezes descolados do sistema viário local</w:t>
      </w:r>
      <w:r w:rsidR="00DD0565" w:rsidRPr="00CB4804">
        <w:rPr>
          <w:sz w:val="22"/>
          <w:szCs w:val="22"/>
        </w:rPr>
        <w:t>, como a rede de calçadões, galerias, escadarias e becos</w:t>
      </w:r>
      <w:r w:rsidR="000D7CDD" w:rsidRPr="00CB4804">
        <w:rPr>
          <w:sz w:val="22"/>
          <w:szCs w:val="22"/>
        </w:rPr>
        <w:t>.</w:t>
      </w:r>
    </w:p>
    <w:p w:rsidR="00A154DB" w:rsidRDefault="002B5739">
      <w:pPr>
        <w:spacing w:before="0" w:line="360" w:lineRule="auto"/>
        <w:ind w:firstLine="708"/>
        <w:jc w:val="both"/>
        <w:rPr>
          <w:sz w:val="22"/>
          <w:szCs w:val="22"/>
        </w:rPr>
      </w:pPr>
      <w:r>
        <w:rPr>
          <w:sz w:val="22"/>
          <w:szCs w:val="22"/>
        </w:rPr>
        <w:t>Na</w:t>
      </w:r>
      <w:r w:rsidR="000D7CDD" w:rsidRPr="00CB4804">
        <w:rPr>
          <w:sz w:val="22"/>
          <w:szCs w:val="22"/>
        </w:rPr>
        <w:t xml:space="preserve"> área do PIU Rio Branco </w:t>
      </w:r>
      <w:r>
        <w:rPr>
          <w:sz w:val="22"/>
          <w:szCs w:val="22"/>
        </w:rPr>
        <w:t>existem duas</w:t>
      </w:r>
      <w:r w:rsidR="002052F1" w:rsidRPr="00CB4804">
        <w:rPr>
          <w:sz w:val="22"/>
          <w:szCs w:val="22"/>
        </w:rPr>
        <w:t xml:space="preserve"> </w:t>
      </w:r>
      <w:r w:rsidR="000D7CDD" w:rsidRPr="00CB4804">
        <w:rPr>
          <w:sz w:val="22"/>
          <w:szCs w:val="22"/>
        </w:rPr>
        <w:t>área</w:t>
      </w:r>
      <w:r>
        <w:rPr>
          <w:sz w:val="22"/>
          <w:szCs w:val="22"/>
        </w:rPr>
        <w:t>s</w:t>
      </w:r>
      <w:r w:rsidR="000D7CDD" w:rsidRPr="00CB4804">
        <w:rPr>
          <w:sz w:val="22"/>
          <w:szCs w:val="22"/>
        </w:rPr>
        <w:t xml:space="preserve"> verde</w:t>
      </w:r>
      <w:r>
        <w:rPr>
          <w:sz w:val="22"/>
          <w:szCs w:val="22"/>
        </w:rPr>
        <w:t>s</w:t>
      </w:r>
      <w:r w:rsidR="000D7CDD" w:rsidRPr="00CB4804">
        <w:rPr>
          <w:sz w:val="22"/>
          <w:szCs w:val="22"/>
        </w:rPr>
        <w:t xml:space="preserve"> pública</w:t>
      </w:r>
      <w:r>
        <w:rPr>
          <w:sz w:val="22"/>
          <w:szCs w:val="22"/>
        </w:rPr>
        <w:t xml:space="preserve">s: o Largo do </w:t>
      </w:r>
      <w:proofErr w:type="spellStart"/>
      <w:r>
        <w:rPr>
          <w:sz w:val="22"/>
          <w:szCs w:val="22"/>
        </w:rPr>
        <w:t>Paisandú</w:t>
      </w:r>
      <w:proofErr w:type="spellEnd"/>
      <w:r>
        <w:rPr>
          <w:sz w:val="22"/>
          <w:szCs w:val="22"/>
        </w:rPr>
        <w:t xml:space="preserve"> e a pequena praça situada entre a Av. São João e as ruas Conselheiro </w:t>
      </w:r>
      <w:proofErr w:type="spellStart"/>
      <w:r>
        <w:rPr>
          <w:sz w:val="22"/>
          <w:szCs w:val="22"/>
        </w:rPr>
        <w:t>Nébias</w:t>
      </w:r>
      <w:proofErr w:type="spellEnd"/>
      <w:r>
        <w:rPr>
          <w:sz w:val="22"/>
          <w:szCs w:val="22"/>
        </w:rPr>
        <w:t xml:space="preserve"> e do Triunfo. O perímetro do PIU ainda</w:t>
      </w:r>
      <w:r w:rsidR="000D7CDD" w:rsidRPr="00CB4804">
        <w:rPr>
          <w:sz w:val="22"/>
          <w:szCs w:val="22"/>
        </w:rPr>
        <w:t xml:space="preserve"> está </w:t>
      </w:r>
      <w:r w:rsidR="002052F1" w:rsidRPr="00CB4804">
        <w:rPr>
          <w:sz w:val="22"/>
          <w:szCs w:val="22"/>
        </w:rPr>
        <w:t>cercad</w:t>
      </w:r>
      <w:r>
        <w:rPr>
          <w:sz w:val="22"/>
          <w:szCs w:val="22"/>
        </w:rPr>
        <w:t>o</w:t>
      </w:r>
      <w:r w:rsidR="002052F1" w:rsidRPr="00CB4804">
        <w:rPr>
          <w:sz w:val="22"/>
          <w:szCs w:val="22"/>
        </w:rPr>
        <w:t xml:space="preserve"> por</w:t>
      </w:r>
      <w:r w:rsidR="000D7CDD" w:rsidRPr="00CB4804">
        <w:rPr>
          <w:sz w:val="22"/>
          <w:szCs w:val="22"/>
        </w:rPr>
        <w:t xml:space="preserve"> importantes espaços, como as praças da República e Princesa Isabel e o Vale do Anhangabaú.</w:t>
      </w:r>
    </w:p>
    <w:p w:rsidR="00A154DB" w:rsidRDefault="00A154DB">
      <w:pPr>
        <w:spacing w:before="0" w:line="360" w:lineRule="auto"/>
        <w:ind w:firstLine="708"/>
        <w:jc w:val="both"/>
        <w:rPr>
          <w:sz w:val="22"/>
          <w:szCs w:val="22"/>
        </w:rPr>
      </w:pPr>
    </w:p>
    <w:p w:rsidR="00A154DB" w:rsidRPr="00743782" w:rsidRDefault="001C4D55" w:rsidP="00F84232">
      <w:pPr>
        <w:pStyle w:val="PargrafodaLista"/>
        <w:numPr>
          <w:ilvl w:val="2"/>
          <w:numId w:val="18"/>
        </w:numPr>
        <w:spacing w:before="0" w:line="360" w:lineRule="auto"/>
        <w:jc w:val="both"/>
        <w:rPr>
          <w:b/>
          <w:sz w:val="22"/>
          <w:szCs w:val="22"/>
        </w:rPr>
      </w:pPr>
      <w:r w:rsidRPr="00743782">
        <w:rPr>
          <w:b/>
          <w:sz w:val="22"/>
          <w:szCs w:val="22"/>
        </w:rPr>
        <w:t xml:space="preserve">Bacias </w:t>
      </w:r>
      <w:r w:rsidR="00463D93" w:rsidRPr="00743782">
        <w:rPr>
          <w:b/>
          <w:sz w:val="22"/>
          <w:szCs w:val="22"/>
        </w:rPr>
        <w:t>H</w:t>
      </w:r>
      <w:r w:rsidRPr="00743782">
        <w:rPr>
          <w:b/>
          <w:sz w:val="22"/>
          <w:szCs w:val="22"/>
        </w:rPr>
        <w:t>idrográficas</w:t>
      </w:r>
    </w:p>
    <w:p w:rsidR="00A154DB" w:rsidRDefault="0075278F">
      <w:pPr>
        <w:spacing w:before="0" w:line="360" w:lineRule="auto"/>
        <w:jc w:val="both"/>
        <w:rPr>
          <w:b/>
          <w:sz w:val="22"/>
          <w:szCs w:val="22"/>
        </w:rPr>
      </w:pPr>
      <w:r w:rsidRPr="00CB4804">
        <w:rPr>
          <w:sz w:val="22"/>
          <w:szCs w:val="22"/>
        </w:rPr>
        <w:tab/>
        <w:t xml:space="preserve">A geografia da região se estrutura a partir </w:t>
      </w:r>
      <w:r w:rsidR="00A66A5F" w:rsidRPr="00CB4804">
        <w:rPr>
          <w:sz w:val="22"/>
          <w:szCs w:val="22"/>
        </w:rPr>
        <w:t>do vale espraiado do Rio Tamanduateí. Seus afluentes a norte e leste formam bacias de declividades amenas e grandes percursos</w:t>
      </w:r>
      <w:r w:rsidR="00EC51BC" w:rsidRPr="00CB4804">
        <w:rPr>
          <w:sz w:val="22"/>
          <w:szCs w:val="22"/>
        </w:rPr>
        <w:t xml:space="preserve">, como as dos córregos da Luz e </w:t>
      </w:r>
      <w:proofErr w:type="spellStart"/>
      <w:r w:rsidR="00EC51BC" w:rsidRPr="00CB4804">
        <w:rPr>
          <w:sz w:val="22"/>
          <w:szCs w:val="22"/>
        </w:rPr>
        <w:t>Cassandoca</w:t>
      </w:r>
      <w:proofErr w:type="spellEnd"/>
      <w:r w:rsidR="00EC51BC" w:rsidRPr="00CB4804">
        <w:rPr>
          <w:sz w:val="22"/>
          <w:szCs w:val="22"/>
        </w:rPr>
        <w:t>. Na vertente sudoeste, os percursos</w:t>
      </w:r>
      <w:r w:rsidR="00A66A5F" w:rsidRPr="00CB4804">
        <w:rPr>
          <w:sz w:val="22"/>
          <w:szCs w:val="22"/>
        </w:rPr>
        <w:t xml:space="preserve"> </w:t>
      </w:r>
      <w:r w:rsidR="00EC51BC" w:rsidRPr="00CB4804">
        <w:rPr>
          <w:sz w:val="22"/>
          <w:szCs w:val="22"/>
        </w:rPr>
        <w:t xml:space="preserve">a partir do espigão </w:t>
      </w:r>
      <w:r w:rsidR="003E37EB" w:rsidRPr="00CB4804">
        <w:rPr>
          <w:sz w:val="22"/>
          <w:szCs w:val="22"/>
        </w:rPr>
        <w:t>da Av. Paulista</w:t>
      </w:r>
      <w:r w:rsidR="00EC51BC" w:rsidRPr="00CB4804">
        <w:rPr>
          <w:sz w:val="22"/>
          <w:szCs w:val="22"/>
        </w:rPr>
        <w:t xml:space="preserve"> são mais curtos e </w:t>
      </w:r>
      <w:proofErr w:type="spellStart"/>
      <w:proofErr w:type="gramStart"/>
      <w:r w:rsidR="00EC51BC" w:rsidRPr="00CB4804">
        <w:rPr>
          <w:sz w:val="22"/>
          <w:szCs w:val="22"/>
        </w:rPr>
        <w:t>íngrimes</w:t>
      </w:r>
      <w:proofErr w:type="spellEnd"/>
      <w:r w:rsidR="00EC51BC" w:rsidRPr="00CB4804">
        <w:rPr>
          <w:sz w:val="22"/>
          <w:szCs w:val="22"/>
        </w:rPr>
        <w:t>,</w:t>
      </w:r>
      <w:proofErr w:type="gramEnd"/>
      <w:r w:rsidR="00EC51BC" w:rsidRPr="00CB4804">
        <w:rPr>
          <w:sz w:val="22"/>
          <w:szCs w:val="22"/>
        </w:rPr>
        <w:t xml:space="preserve">formando vales fechados, entremeados por colinas, como as bacias dos córregos Itororó e Saracura, </w:t>
      </w:r>
      <w:r w:rsidR="0045408C" w:rsidRPr="00CB4804">
        <w:rPr>
          <w:sz w:val="22"/>
          <w:szCs w:val="22"/>
        </w:rPr>
        <w:t xml:space="preserve">na região da Bela Vista, </w:t>
      </w:r>
      <w:r w:rsidR="00EC51BC" w:rsidRPr="00CB4804">
        <w:rPr>
          <w:sz w:val="22"/>
          <w:szCs w:val="22"/>
        </w:rPr>
        <w:t>formadoras do córrego Anhangabaú</w:t>
      </w:r>
      <w:r w:rsidR="00FA649C" w:rsidRPr="00CB4804">
        <w:rPr>
          <w:sz w:val="22"/>
          <w:szCs w:val="22"/>
        </w:rPr>
        <w:t>.</w:t>
      </w:r>
    </w:p>
    <w:p w:rsidR="00743782" w:rsidRPr="00364B1D" w:rsidRDefault="00EC51BC">
      <w:pPr>
        <w:spacing w:before="0" w:line="360" w:lineRule="auto"/>
        <w:jc w:val="both"/>
        <w:rPr>
          <w:sz w:val="22"/>
          <w:szCs w:val="22"/>
        </w:rPr>
      </w:pPr>
      <w:r w:rsidRPr="00CB4804">
        <w:rPr>
          <w:b/>
          <w:sz w:val="22"/>
          <w:szCs w:val="22"/>
        </w:rPr>
        <w:tab/>
      </w:r>
      <w:r w:rsidRPr="00CB4804">
        <w:rPr>
          <w:sz w:val="22"/>
          <w:szCs w:val="22"/>
        </w:rPr>
        <w:t>A área do PIU Rio Branco está situada na colina</w:t>
      </w:r>
      <w:r w:rsidR="0045408C" w:rsidRPr="00CB4804">
        <w:rPr>
          <w:sz w:val="22"/>
          <w:szCs w:val="22"/>
        </w:rPr>
        <w:t xml:space="preserve"> da região dos Campos Elíseos, drenada quase em sua totalidade pela bacia do Córrego da Luz. O cume está situado na </w:t>
      </w:r>
      <w:proofErr w:type="spellStart"/>
      <w:r w:rsidR="0045408C" w:rsidRPr="00CB4804">
        <w:rPr>
          <w:sz w:val="22"/>
          <w:szCs w:val="22"/>
        </w:rPr>
        <w:t>Av.Ipiranga,</w:t>
      </w:r>
      <w:proofErr w:type="spellEnd"/>
      <w:r w:rsidR="0045408C" w:rsidRPr="00CB4804">
        <w:rPr>
          <w:sz w:val="22"/>
          <w:szCs w:val="22"/>
        </w:rPr>
        <w:t xml:space="preserve"> de onde a vertente sudeste desce até o Anhangabaú.</w:t>
      </w:r>
    </w:p>
    <w:p w:rsidR="00EB5087" w:rsidRDefault="00EB5087">
      <w:pPr>
        <w:spacing w:before="0" w:after="200"/>
        <w:rPr>
          <w:sz w:val="22"/>
          <w:szCs w:val="22"/>
        </w:rPr>
      </w:pPr>
      <w:r>
        <w:rPr>
          <w:sz w:val="22"/>
          <w:szCs w:val="22"/>
        </w:rPr>
        <w:br w:type="page"/>
      </w:r>
    </w:p>
    <w:p w:rsidR="00A154DB" w:rsidRDefault="003F0F5C" w:rsidP="00F84232">
      <w:pPr>
        <w:pStyle w:val="TRTtulo1"/>
        <w:numPr>
          <w:ilvl w:val="0"/>
          <w:numId w:val="18"/>
        </w:numPr>
        <w:spacing w:before="0" w:after="0" w:line="360" w:lineRule="auto"/>
        <w:rPr>
          <w:rFonts w:ascii="Arial" w:hAnsi="Arial" w:cs="Arial"/>
          <w:caps w:val="0"/>
          <w:color w:val="000000"/>
          <w:spacing w:val="0"/>
        </w:rPr>
      </w:pPr>
      <w:r w:rsidRPr="00CB4804">
        <w:rPr>
          <w:rFonts w:ascii="Arial" w:hAnsi="Arial" w:cs="Arial"/>
          <w:caps w:val="0"/>
          <w:color w:val="000000"/>
          <w:spacing w:val="0"/>
        </w:rPr>
        <w:lastRenderedPageBreak/>
        <w:t>PR</w:t>
      </w:r>
      <w:r w:rsidR="0072072E" w:rsidRPr="00CB4804">
        <w:rPr>
          <w:rFonts w:ascii="Arial" w:hAnsi="Arial" w:cs="Arial"/>
          <w:color w:val="000000"/>
          <w:spacing w:val="0"/>
        </w:rPr>
        <w:t>OGRAMA DE INTERESSE PÚBLICO</w:t>
      </w:r>
      <w:r w:rsidR="00457313" w:rsidRPr="00CB4804">
        <w:rPr>
          <w:rFonts w:ascii="Arial" w:hAnsi="Arial" w:cs="Arial"/>
          <w:color w:val="000000"/>
          <w:spacing w:val="0"/>
        </w:rPr>
        <w:t xml:space="preserve"> </w:t>
      </w:r>
    </w:p>
    <w:p w:rsidR="00A154DB" w:rsidRDefault="00457313">
      <w:pPr>
        <w:pStyle w:val="TRTtulo1"/>
        <w:numPr>
          <w:ilvl w:val="0"/>
          <w:numId w:val="0"/>
        </w:numPr>
        <w:tabs>
          <w:tab w:val="left" w:pos="284"/>
          <w:tab w:val="left" w:pos="1418"/>
        </w:tabs>
        <w:spacing w:before="0" w:after="0" w:line="360" w:lineRule="auto"/>
        <w:ind w:left="360"/>
        <w:outlineLvl w:val="1"/>
        <w:rPr>
          <w:rFonts w:ascii="Arial" w:hAnsi="Arial" w:cs="Arial"/>
          <w:color w:val="000000"/>
          <w:spacing w:val="0"/>
        </w:rPr>
      </w:pPr>
      <w:r w:rsidRPr="00CB4804">
        <w:rPr>
          <w:rFonts w:ascii="Arial" w:hAnsi="Arial" w:cs="Arial"/>
          <w:color w:val="000000"/>
          <w:spacing w:val="0"/>
        </w:rPr>
        <w:t xml:space="preserve"> </w:t>
      </w:r>
    </w:p>
    <w:p w:rsidR="00A154DB" w:rsidRPr="00EB5087" w:rsidRDefault="00AB030E" w:rsidP="00F84232">
      <w:pPr>
        <w:pStyle w:val="PargrafodaLista"/>
        <w:numPr>
          <w:ilvl w:val="1"/>
          <w:numId w:val="18"/>
        </w:numPr>
        <w:spacing w:before="0" w:line="360" w:lineRule="auto"/>
        <w:jc w:val="both"/>
        <w:rPr>
          <w:b/>
          <w:sz w:val="22"/>
          <w:szCs w:val="22"/>
        </w:rPr>
      </w:pPr>
      <w:r w:rsidRPr="00EB5087">
        <w:rPr>
          <w:b/>
          <w:sz w:val="22"/>
          <w:szCs w:val="22"/>
        </w:rPr>
        <w:t>OBJETIVOS</w:t>
      </w:r>
    </w:p>
    <w:p w:rsidR="00EB5087" w:rsidRDefault="00AC1092" w:rsidP="00EB5087">
      <w:pPr>
        <w:spacing w:before="0" w:line="360" w:lineRule="auto"/>
        <w:jc w:val="both"/>
        <w:rPr>
          <w:sz w:val="22"/>
          <w:szCs w:val="22"/>
        </w:rPr>
      </w:pPr>
      <w:r w:rsidRPr="00EB5087">
        <w:rPr>
          <w:sz w:val="22"/>
          <w:szCs w:val="22"/>
        </w:rPr>
        <w:t>Com base no Quadro Normativo vigente,</w:t>
      </w:r>
      <w:r w:rsidR="00D37180" w:rsidRPr="00EB5087">
        <w:rPr>
          <w:sz w:val="22"/>
          <w:szCs w:val="22"/>
        </w:rPr>
        <w:t xml:space="preserve"> em especial a Lei Municipal </w:t>
      </w:r>
      <w:proofErr w:type="gramStart"/>
      <w:r w:rsidR="00FA09C0" w:rsidRPr="00EB5087">
        <w:rPr>
          <w:sz w:val="22"/>
          <w:szCs w:val="22"/>
        </w:rPr>
        <w:t>nº</w:t>
      </w:r>
      <w:r w:rsidR="00D37180" w:rsidRPr="00EB5087">
        <w:rPr>
          <w:sz w:val="22"/>
          <w:szCs w:val="22"/>
        </w:rPr>
        <w:t>16.</w:t>
      </w:r>
      <w:proofErr w:type="gramEnd"/>
      <w:r w:rsidR="00D37180" w:rsidRPr="00EB5087">
        <w:rPr>
          <w:sz w:val="22"/>
          <w:szCs w:val="22"/>
        </w:rPr>
        <w:t xml:space="preserve">050/2014 e </w:t>
      </w:r>
      <w:r w:rsidR="00FA09C0" w:rsidRPr="00EB5087">
        <w:rPr>
          <w:sz w:val="22"/>
          <w:szCs w:val="22"/>
        </w:rPr>
        <w:t>Lei Municipal nº</w:t>
      </w:r>
      <w:r w:rsidR="006351D4">
        <w:rPr>
          <w:sz w:val="22"/>
          <w:szCs w:val="22"/>
        </w:rPr>
        <w:t>12.349/1997,</w:t>
      </w:r>
      <w:r w:rsidRPr="00EB5087">
        <w:rPr>
          <w:sz w:val="22"/>
          <w:szCs w:val="22"/>
        </w:rPr>
        <w:t xml:space="preserve"> </w:t>
      </w:r>
      <w:r w:rsidR="00FA09C0" w:rsidRPr="00EB5087">
        <w:rPr>
          <w:sz w:val="22"/>
          <w:szCs w:val="22"/>
        </w:rPr>
        <w:t>o Projeto de Intervenção U</w:t>
      </w:r>
      <w:r w:rsidR="00D37180" w:rsidRPr="00EB5087">
        <w:rPr>
          <w:sz w:val="22"/>
          <w:szCs w:val="22"/>
        </w:rPr>
        <w:t>rbana (</w:t>
      </w:r>
      <w:r w:rsidRPr="00EB5087">
        <w:rPr>
          <w:sz w:val="22"/>
          <w:szCs w:val="22"/>
        </w:rPr>
        <w:t>PIU</w:t>
      </w:r>
      <w:r w:rsidR="00D37180" w:rsidRPr="00EB5087">
        <w:rPr>
          <w:sz w:val="22"/>
          <w:szCs w:val="22"/>
        </w:rPr>
        <w:t>)</w:t>
      </w:r>
      <w:r w:rsidRPr="00EB5087">
        <w:rPr>
          <w:sz w:val="22"/>
          <w:szCs w:val="22"/>
        </w:rPr>
        <w:t xml:space="preserve"> Rio Branco possui os seguintes objetivos para o atendimento do programa de interesse público:</w:t>
      </w:r>
    </w:p>
    <w:p w:rsidR="00EB5087" w:rsidRPr="00EB5087" w:rsidRDefault="00EB5087" w:rsidP="00EB5087">
      <w:pPr>
        <w:spacing w:before="0" w:line="360" w:lineRule="auto"/>
        <w:jc w:val="both"/>
        <w:rPr>
          <w:sz w:val="22"/>
          <w:szCs w:val="22"/>
        </w:rPr>
      </w:pPr>
    </w:p>
    <w:p w:rsidR="00EB5087" w:rsidRPr="00CD42DB" w:rsidRDefault="00250C8A" w:rsidP="00CD42DB">
      <w:pPr>
        <w:pStyle w:val="PargrafodaLista"/>
        <w:numPr>
          <w:ilvl w:val="2"/>
          <w:numId w:val="18"/>
        </w:numPr>
        <w:spacing w:before="0" w:line="360" w:lineRule="auto"/>
        <w:jc w:val="both"/>
        <w:rPr>
          <w:sz w:val="22"/>
          <w:szCs w:val="22"/>
        </w:rPr>
      </w:pPr>
      <w:r>
        <w:rPr>
          <w:sz w:val="22"/>
          <w:szCs w:val="22"/>
        </w:rPr>
        <w:t>Estimular</w:t>
      </w:r>
      <w:r w:rsidR="00AC1092" w:rsidRPr="00EB5087">
        <w:rPr>
          <w:sz w:val="22"/>
          <w:szCs w:val="22"/>
        </w:rPr>
        <w:t xml:space="preserve"> à produção habitacional, preferencialmente aquela</w:t>
      </w:r>
      <w:r w:rsidR="00457313" w:rsidRPr="00EB5087">
        <w:rPr>
          <w:sz w:val="22"/>
          <w:szCs w:val="22"/>
        </w:rPr>
        <w:t xml:space="preserve"> de interesse social</w:t>
      </w:r>
      <w:r>
        <w:rPr>
          <w:sz w:val="22"/>
          <w:szCs w:val="22"/>
        </w:rPr>
        <w:t xml:space="preserve"> e mercado popular</w:t>
      </w:r>
      <w:r w:rsidR="00457313" w:rsidRPr="00EB5087">
        <w:rPr>
          <w:sz w:val="22"/>
          <w:szCs w:val="22"/>
        </w:rPr>
        <w:t xml:space="preserve">, voltada </w:t>
      </w:r>
      <w:r w:rsidR="00AC1092" w:rsidRPr="00EB5087">
        <w:rPr>
          <w:sz w:val="22"/>
          <w:szCs w:val="22"/>
        </w:rPr>
        <w:t>para a população de baixa e média renda</w:t>
      </w:r>
      <w:r>
        <w:rPr>
          <w:sz w:val="22"/>
          <w:szCs w:val="22"/>
        </w:rPr>
        <w:t>,</w:t>
      </w:r>
      <w:r w:rsidR="00AC1092" w:rsidRPr="00EB5087">
        <w:rPr>
          <w:sz w:val="22"/>
          <w:szCs w:val="22"/>
        </w:rPr>
        <w:t xml:space="preserve"> de modo a aproximar a moradia do emprego através do repovoamento da região centra</w:t>
      </w:r>
      <w:r w:rsidR="00457313" w:rsidRPr="00EB5087">
        <w:rPr>
          <w:sz w:val="22"/>
          <w:szCs w:val="22"/>
        </w:rPr>
        <w:t>l</w:t>
      </w:r>
      <w:r w:rsidR="00CD42DB">
        <w:rPr>
          <w:sz w:val="22"/>
          <w:szCs w:val="22"/>
        </w:rPr>
        <w:t>, incentivando</w:t>
      </w:r>
      <w:proofErr w:type="gramStart"/>
      <w:r w:rsidR="00CD42DB">
        <w:rPr>
          <w:sz w:val="22"/>
          <w:szCs w:val="22"/>
        </w:rPr>
        <w:t xml:space="preserve"> </w:t>
      </w:r>
      <w:r w:rsidRPr="00CD42DB">
        <w:rPr>
          <w:sz w:val="22"/>
          <w:szCs w:val="22"/>
        </w:rPr>
        <w:t xml:space="preserve"> </w:t>
      </w:r>
      <w:proofErr w:type="gramEnd"/>
      <w:r w:rsidR="00AC1092" w:rsidRPr="00CD42DB">
        <w:rPr>
          <w:sz w:val="22"/>
          <w:szCs w:val="22"/>
        </w:rPr>
        <w:t>o maior aproveitamento dos imóveis</w:t>
      </w:r>
      <w:r w:rsidR="00D37180" w:rsidRPr="00CD42DB">
        <w:rPr>
          <w:sz w:val="22"/>
          <w:szCs w:val="22"/>
        </w:rPr>
        <w:t xml:space="preserve"> existentes</w:t>
      </w:r>
      <w:r w:rsidR="00AC1092" w:rsidRPr="00CD42DB">
        <w:rPr>
          <w:sz w:val="22"/>
          <w:szCs w:val="22"/>
        </w:rPr>
        <w:t>,</w:t>
      </w:r>
      <w:r w:rsidRPr="00CD42DB">
        <w:rPr>
          <w:sz w:val="22"/>
          <w:szCs w:val="22"/>
        </w:rPr>
        <w:t xml:space="preserve"> prioritariamente aqueles que não cumprem a função soci</w:t>
      </w:r>
      <w:r w:rsidR="009A34D3" w:rsidRPr="00CD42DB">
        <w:rPr>
          <w:sz w:val="22"/>
          <w:szCs w:val="22"/>
        </w:rPr>
        <w:t>a</w:t>
      </w:r>
      <w:r w:rsidRPr="00CD42DB">
        <w:rPr>
          <w:sz w:val="22"/>
          <w:szCs w:val="22"/>
        </w:rPr>
        <w:t xml:space="preserve">l da </w:t>
      </w:r>
      <w:proofErr w:type="spellStart"/>
      <w:r w:rsidRPr="00CD42DB">
        <w:rPr>
          <w:sz w:val="22"/>
          <w:szCs w:val="22"/>
        </w:rPr>
        <w:t>proriedade</w:t>
      </w:r>
      <w:proofErr w:type="spellEnd"/>
      <w:r w:rsidRPr="00CD42DB">
        <w:rPr>
          <w:sz w:val="22"/>
          <w:szCs w:val="22"/>
        </w:rPr>
        <w:t>, considerando</w:t>
      </w:r>
      <w:r w:rsidR="00AC1092" w:rsidRPr="00CD42DB">
        <w:rPr>
          <w:sz w:val="22"/>
          <w:szCs w:val="22"/>
        </w:rPr>
        <w:t xml:space="preserve"> a infraestrutura instalada</w:t>
      </w:r>
      <w:r w:rsidRPr="00CD42DB">
        <w:rPr>
          <w:sz w:val="22"/>
          <w:szCs w:val="22"/>
        </w:rPr>
        <w:t xml:space="preserve"> na região</w:t>
      </w:r>
      <w:r w:rsidR="003C6F05" w:rsidRPr="00CD42DB">
        <w:rPr>
          <w:sz w:val="22"/>
          <w:szCs w:val="22"/>
        </w:rPr>
        <w:t>,</w:t>
      </w:r>
      <w:r w:rsidR="00AC1092" w:rsidRPr="00CD42DB">
        <w:rPr>
          <w:sz w:val="22"/>
          <w:szCs w:val="22"/>
        </w:rPr>
        <w:t xml:space="preserve"> a diversidade </w:t>
      </w:r>
      <w:r w:rsidR="00FB3915" w:rsidRPr="00CD42DB">
        <w:rPr>
          <w:sz w:val="22"/>
          <w:szCs w:val="22"/>
        </w:rPr>
        <w:t xml:space="preserve">social </w:t>
      </w:r>
      <w:r w:rsidR="00AC1092" w:rsidRPr="00CD42DB">
        <w:rPr>
          <w:sz w:val="22"/>
          <w:szCs w:val="22"/>
        </w:rPr>
        <w:t>e a mescla de usos do solo;</w:t>
      </w:r>
    </w:p>
    <w:p w:rsidR="00250C8A" w:rsidRPr="00EB5087" w:rsidRDefault="00250C8A" w:rsidP="00250C8A">
      <w:pPr>
        <w:pStyle w:val="PargrafodaLista"/>
        <w:numPr>
          <w:ilvl w:val="2"/>
          <w:numId w:val="18"/>
        </w:numPr>
        <w:spacing w:before="0" w:line="360" w:lineRule="auto"/>
        <w:jc w:val="both"/>
        <w:rPr>
          <w:sz w:val="22"/>
          <w:szCs w:val="22"/>
        </w:rPr>
      </w:pPr>
      <w:r>
        <w:rPr>
          <w:sz w:val="22"/>
          <w:szCs w:val="22"/>
        </w:rPr>
        <w:t>Garantir</w:t>
      </w:r>
      <w:r w:rsidRPr="00EB5087">
        <w:rPr>
          <w:sz w:val="22"/>
          <w:szCs w:val="22"/>
        </w:rPr>
        <w:t xml:space="preserve"> </w:t>
      </w:r>
      <w:r>
        <w:rPr>
          <w:sz w:val="22"/>
          <w:szCs w:val="22"/>
        </w:rPr>
        <w:t>a</w:t>
      </w:r>
      <w:r w:rsidRPr="00EB5087">
        <w:rPr>
          <w:sz w:val="22"/>
          <w:szCs w:val="22"/>
        </w:rPr>
        <w:t xml:space="preserve"> permanência da população residente</w:t>
      </w:r>
      <w:r w:rsidR="00DC5124">
        <w:rPr>
          <w:sz w:val="22"/>
          <w:szCs w:val="22"/>
        </w:rPr>
        <w:t>, em suas diversas faixas de renda</w:t>
      </w:r>
      <w:r w:rsidRPr="00EB5087">
        <w:rPr>
          <w:sz w:val="22"/>
          <w:szCs w:val="22"/>
        </w:rPr>
        <w:t xml:space="preserve"> e do comércio instalado</w:t>
      </w:r>
      <w:r>
        <w:rPr>
          <w:sz w:val="22"/>
          <w:szCs w:val="22"/>
        </w:rPr>
        <w:t xml:space="preserve"> no local</w:t>
      </w:r>
      <w:r w:rsidR="00FB3915">
        <w:rPr>
          <w:sz w:val="22"/>
          <w:szCs w:val="22"/>
        </w:rPr>
        <w:t>, priorizando seu reassentamento nas áreas transformadas e reabilitadas</w:t>
      </w:r>
      <w:r w:rsidR="00DC5124">
        <w:rPr>
          <w:sz w:val="22"/>
          <w:szCs w:val="22"/>
        </w:rPr>
        <w:t>, privilegiando empreendimentos de usos mistos</w:t>
      </w:r>
      <w:r>
        <w:rPr>
          <w:sz w:val="22"/>
          <w:szCs w:val="22"/>
        </w:rPr>
        <w:t>;</w:t>
      </w:r>
    </w:p>
    <w:p w:rsidR="00EB5087" w:rsidRPr="00CD42DB" w:rsidRDefault="00250C8A" w:rsidP="00CD42DB">
      <w:pPr>
        <w:pStyle w:val="PargrafodaLista"/>
        <w:numPr>
          <w:ilvl w:val="2"/>
          <w:numId w:val="18"/>
        </w:numPr>
        <w:spacing w:before="0" w:line="360" w:lineRule="auto"/>
        <w:jc w:val="both"/>
        <w:rPr>
          <w:sz w:val="22"/>
          <w:szCs w:val="22"/>
        </w:rPr>
      </w:pPr>
      <w:r>
        <w:rPr>
          <w:sz w:val="22"/>
          <w:szCs w:val="22"/>
        </w:rPr>
        <w:t xml:space="preserve">Fortalecer </w:t>
      </w:r>
      <w:r w:rsidR="00AC1092" w:rsidRPr="00EB5087">
        <w:rPr>
          <w:sz w:val="22"/>
          <w:szCs w:val="22"/>
        </w:rPr>
        <w:t>o caráter de centralidade metropolitana, incentivando</w:t>
      </w:r>
      <w:proofErr w:type="gramStart"/>
      <w:r w:rsidR="00AC1092" w:rsidRPr="00EB5087">
        <w:rPr>
          <w:sz w:val="22"/>
          <w:szCs w:val="22"/>
        </w:rPr>
        <w:t xml:space="preserve">  </w:t>
      </w:r>
      <w:proofErr w:type="gramEnd"/>
      <w:r w:rsidR="00AC1092" w:rsidRPr="00EB5087">
        <w:rPr>
          <w:sz w:val="22"/>
          <w:szCs w:val="22"/>
        </w:rPr>
        <w:t xml:space="preserve">a vitalidade cultural e </w:t>
      </w:r>
      <w:r w:rsidR="003C6F05" w:rsidRPr="00EB5087">
        <w:rPr>
          <w:sz w:val="22"/>
          <w:szCs w:val="22"/>
        </w:rPr>
        <w:t>as dinâmicas</w:t>
      </w:r>
      <w:r w:rsidR="00AC1092" w:rsidRPr="00EB5087">
        <w:rPr>
          <w:sz w:val="22"/>
          <w:szCs w:val="22"/>
        </w:rPr>
        <w:t xml:space="preserve"> da região</w:t>
      </w:r>
      <w:r w:rsidR="00CD42DB">
        <w:rPr>
          <w:sz w:val="22"/>
          <w:szCs w:val="22"/>
        </w:rPr>
        <w:t xml:space="preserve"> e valorizando</w:t>
      </w:r>
      <w:r w:rsidRPr="00CD42DB">
        <w:rPr>
          <w:sz w:val="22"/>
          <w:szCs w:val="22"/>
        </w:rPr>
        <w:t xml:space="preserve"> </w:t>
      </w:r>
      <w:r w:rsidR="00AC1092" w:rsidRPr="00CD42DB">
        <w:rPr>
          <w:sz w:val="22"/>
          <w:szCs w:val="22"/>
        </w:rPr>
        <w:t>o patrimônio histórico, cultural e religioso com a proteção e recuperação de imóveis e locais de referência da população</w:t>
      </w:r>
      <w:r w:rsidR="00CD42DB">
        <w:rPr>
          <w:sz w:val="22"/>
          <w:szCs w:val="22"/>
        </w:rPr>
        <w:t xml:space="preserve"> com </w:t>
      </w:r>
      <w:r w:rsidR="00AC1092" w:rsidRPr="00CD42DB">
        <w:rPr>
          <w:sz w:val="22"/>
          <w:szCs w:val="22"/>
        </w:rPr>
        <w:t xml:space="preserve">usos e atividades compatíveis com a </w:t>
      </w:r>
      <w:r w:rsidR="003C6F05" w:rsidRPr="00CD42DB">
        <w:rPr>
          <w:sz w:val="22"/>
          <w:szCs w:val="22"/>
        </w:rPr>
        <w:t xml:space="preserve">sua </w:t>
      </w:r>
      <w:r w:rsidR="00AC1092" w:rsidRPr="00CD42DB">
        <w:rPr>
          <w:sz w:val="22"/>
          <w:szCs w:val="22"/>
        </w:rPr>
        <w:t>preservação;</w:t>
      </w:r>
    </w:p>
    <w:p w:rsidR="00EB5087" w:rsidRPr="00EB5087" w:rsidRDefault="00250C8A" w:rsidP="00F84232">
      <w:pPr>
        <w:pStyle w:val="PargrafodaLista"/>
        <w:numPr>
          <w:ilvl w:val="2"/>
          <w:numId w:val="18"/>
        </w:numPr>
        <w:spacing w:before="0" w:line="360" w:lineRule="auto"/>
        <w:jc w:val="both"/>
        <w:rPr>
          <w:sz w:val="22"/>
          <w:szCs w:val="22"/>
        </w:rPr>
      </w:pPr>
      <w:r>
        <w:rPr>
          <w:sz w:val="22"/>
          <w:szCs w:val="22"/>
        </w:rPr>
        <w:t xml:space="preserve">Melhorar </w:t>
      </w:r>
      <w:r w:rsidR="00AC1092" w:rsidRPr="00EB5087">
        <w:rPr>
          <w:sz w:val="22"/>
          <w:szCs w:val="22"/>
        </w:rPr>
        <w:t xml:space="preserve">a qualidade de vida </w:t>
      </w:r>
      <w:r w:rsidR="003C6F05" w:rsidRPr="00EB5087">
        <w:rPr>
          <w:sz w:val="22"/>
          <w:szCs w:val="22"/>
        </w:rPr>
        <w:t>dos</w:t>
      </w:r>
      <w:r w:rsidR="00AC1092" w:rsidRPr="00EB5087">
        <w:rPr>
          <w:sz w:val="22"/>
          <w:szCs w:val="22"/>
        </w:rPr>
        <w:t xml:space="preserve"> moradores e usuários permanentes, promovendo a valorização da paisagem urbana, a melhoria da infraestrutura e da sua qualidade ambiental e o caráter de lazer e permanência dos espaços públicos locais; </w:t>
      </w:r>
    </w:p>
    <w:p w:rsidR="00EB5087" w:rsidRPr="00EB5087" w:rsidRDefault="00250C8A" w:rsidP="00F84232">
      <w:pPr>
        <w:pStyle w:val="PargrafodaLista"/>
        <w:numPr>
          <w:ilvl w:val="2"/>
          <w:numId w:val="18"/>
        </w:numPr>
        <w:spacing w:before="0" w:line="360" w:lineRule="auto"/>
        <w:jc w:val="both"/>
        <w:rPr>
          <w:sz w:val="22"/>
          <w:szCs w:val="22"/>
        </w:rPr>
      </w:pPr>
      <w:r>
        <w:rPr>
          <w:sz w:val="22"/>
          <w:szCs w:val="22"/>
        </w:rPr>
        <w:t>Requalificar</w:t>
      </w:r>
      <w:r w:rsidR="003C6F05" w:rsidRPr="00EB5087">
        <w:rPr>
          <w:sz w:val="22"/>
          <w:szCs w:val="22"/>
        </w:rPr>
        <w:t xml:space="preserve"> </w:t>
      </w:r>
      <w:r w:rsidR="00AC1092" w:rsidRPr="00EB5087">
        <w:rPr>
          <w:sz w:val="22"/>
          <w:szCs w:val="22"/>
        </w:rPr>
        <w:t xml:space="preserve">e </w:t>
      </w:r>
      <w:r>
        <w:rPr>
          <w:sz w:val="22"/>
          <w:szCs w:val="22"/>
        </w:rPr>
        <w:t>reabilitar</w:t>
      </w:r>
      <w:r w:rsidR="003C6F05" w:rsidRPr="00EB5087">
        <w:rPr>
          <w:sz w:val="22"/>
          <w:szCs w:val="22"/>
        </w:rPr>
        <w:t xml:space="preserve"> </w:t>
      </w:r>
      <w:r w:rsidR="00AC1092" w:rsidRPr="00EB5087">
        <w:rPr>
          <w:sz w:val="22"/>
          <w:szCs w:val="22"/>
        </w:rPr>
        <w:t>áreas deterioradas ou subutilizadas, ocupadas de modo precário ou por atividades econômicas irregulares, integrando-as</w:t>
      </w:r>
      <w:r>
        <w:rPr>
          <w:sz w:val="22"/>
          <w:szCs w:val="22"/>
        </w:rPr>
        <w:t xml:space="preserve"> às demais atividades da região</w:t>
      </w:r>
      <w:r w:rsidR="00DC5124">
        <w:rPr>
          <w:sz w:val="22"/>
          <w:szCs w:val="22"/>
        </w:rPr>
        <w:t>, garantida a permanência da população residente</w:t>
      </w:r>
      <w:r>
        <w:rPr>
          <w:sz w:val="22"/>
          <w:szCs w:val="22"/>
        </w:rPr>
        <w:t>.</w:t>
      </w:r>
    </w:p>
    <w:p w:rsidR="00CE1769" w:rsidRDefault="00CE1769" w:rsidP="00743782">
      <w:pPr>
        <w:spacing w:before="0" w:after="200"/>
        <w:rPr>
          <w:rFonts w:eastAsia="Times New Roman"/>
          <w:color w:val="000000"/>
          <w:sz w:val="22"/>
          <w:szCs w:val="22"/>
          <w:lang w:eastAsia="pt-BR"/>
        </w:rPr>
      </w:pPr>
      <w:bookmarkStart w:id="3" w:name="_GoBack"/>
      <w:bookmarkEnd w:id="3"/>
    </w:p>
    <w:p w:rsidR="00A154DB" w:rsidRPr="00E47FC2" w:rsidRDefault="00AC1092" w:rsidP="00F84232">
      <w:pPr>
        <w:pStyle w:val="PargrafodaLista"/>
        <w:numPr>
          <w:ilvl w:val="1"/>
          <w:numId w:val="18"/>
        </w:numPr>
        <w:spacing w:before="0" w:after="200"/>
        <w:rPr>
          <w:rFonts w:eastAsia="Times New Roman"/>
          <w:color w:val="000000"/>
          <w:sz w:val="22"/>
          <w:szCs w:val="22"/>
          <w:lang w:eastAsia="pt-BR"/>
        </w:rPr>
      </w:pPr>
      <w:r w:rsidRPr="00E47FC2">
        <w:rPr>
          <w:b/>
          <w:sz w:val="22"/>
          <w:szCs w:val="22"/>
        </w:rPr>
        <w:t>DIRETRIZES</w:t>
      </w:r>
    </w:p>
    <w:p w:rsidR="00A154DB" w:rsidRDefault="00AC1092">
      <w:pPr>
        <w:spacing w:before="0" w:line="360" w:lineRule="auto"/>
        <w:jc w:val="both"/>
        <w:rPr>
          <w:sz w:val="22"/>
          <w:szCs w:val="22"/>
        </w:rPr>
      </w:pPr>
      <w:r w:rsidRPr="00CB4804">
        <w:rPr>
          <w:sz w:val="22"/>
          <w:szCs w:val="22"/>
        </w:rPr>
        <w:t>Para atingir os objetivos do programa de interesse público o PIU Rio Branco possui diretrizes específicas que poderão ser aplicadas conjuntamente ou mesmo de maneira isolada, prevendo:</w:t>
      </w:r>
    </w:p>
    <w:p w:rsidR="00EB5087" w:rsidRDefault="00EB5087">
      <w:pPr>
        <w:spacing w:before="0" w:line="360" w:lineRule="auto"/>
        <w:jc w:val="both"/>
        <w:rPr>
          <w:sz w:val="22"/>
          <w:szCs w:val="22"/>
        </w:rPr>
      </w:pPr>
    </w:p>
    <w:p w:rsidR="006A38F5" w:rsidRPr="00B85337" w:rsidRDefault="006A38F5" w:rsidP="00B85337">
      <w:pPr>
        <w:pStyle w:val="PargrafodaLista"/>
        <w:numPr>
          <w:ilvl w:val="2"/>
          <w:numId w:val="18"/>
        </w:numPr>
        <w:spacing w:before="0" w:line="360" w:lineRule="auto"/>
        <w:jc w:val="both"/>
        <w:rPr>
          <w:sz w:val="22"/>
          <w:szCs w:val="22"/>
        </w:rPr>
      </w:pPr>
      <w:r w:rsidRPr="00B85337">
        <w:rPr>
          <w:sz w:val="22"/>
          <w:szCs w:val="22"/>
        </w:rPr>
        <w:t>Utilização, preferencialmente combinada, dos parâmetros de ocupação e incentivos urbanísticos em vigor da Operação Urbana Centro (Lei nº 12.349/1997);</w:t>
      </w:r>
    </w:p>
    <w:p w:rsidR="00EB5087" w:rsidRPr="00A95118" w:rsidRDefault="006A38F5" w:rsidP="00B85337">
      <w:pPr>
        <w:pStyle w:val="PargrafodaLista"/>
        <w:numPr>
          <w:ilvl w:val="2"/>
          <w:numId w:val="18"/>
        </w:numPr>
        <w:spacing w:before="0" w:line="360" w:lineRule="auto"/>
        <w:ind w:left="709" w:hanging="709"/>
        <w:jc w:val="both"/>
        <w:rPr>
          <w:sz w:val="22"/>
          <w:szCs w:val="22"/>
        </w:rPr>
      </w:pPr>
      <w:r w:rsidRPr="006A38F5">
        <w:rPr>
          <w:sz w:val="22"/>
          <w:szCs w:val="22"/>
        </w:rPr>
        <w:t xml:space="preserve">Utilização, </w:t>
      </w:r>
      <w:r w:rsidR="00E47FC2">
        <w:rPr>
          <w:sz w:val="22"/>
          <w:szCs w:val="22"/>
        </w:rPr>
        <w:t xml:space="preserve">quando oportuna e </w:t>
      </w:r>
      <w:r w:rsidRPr="006A38F5">
        <w:rPr>
          <w:sz w:val="22"/>
          <w:szCs w:val="22"/>
        </w:rPr>
        <w:t xml:space="preserve">preferencialmente combinada, dos institutos (i) da </w:t>
      </w:r>
      <w:r w:rsidR="00DC5124">
        <w:rPr>
          <w:sz w:val="22"/>
          <w:szCs w:val="22"/>
        </w:rPr>
        <w:t>regularização fundiária</w:t>
      </w:r>
      <w:r w:rsidRPr="006A38F5">
        <w:rPr>
          <w:sz w:val="22"/>
          <w:szCs w:val="22"/>
        </w:rPr>
        <w:t xml:space="preserve"> para superação das barreiras à transformação urbana, (</w:t>
      </w:r>
      <w:proofErr w:type="gramStart"/>
      <w:r w:rsidRPr="006A38F5">
        <w:rPr>
          <w:sz w:val="22"/>
          <w:szCs w:val="22"/>
        </w:rPr>
        <w:t>ii</w:t>
      </w:r>
      <w:proofErr w:type="gramEnd"/>
      <w:r w:rsidRPr="006A38F5">
        <w:rPr>
          <w:sz w:val="22"/>
          <w:szCs w:val="22"/>
        </w:rPr>
        <w:t xml:space="preserve">) do </w:t>
      </w:r>
      <w:r w:rsidRPr="006A38F5">
        <w:rPr>
          <w:sz w:val="22"/>
          <w:szCs w:val="22"/>
        </w:rPr>
        <w:lastRenderedPageBreak/>
        <w:t>parcelamento, edificação e utilização compulsórios (PEUC) dos imóveis não edificados, subutilizados ou não utilizados</w:t>
      </w:r>
      <w:r w:rsidR="00113929">
        <w:rPr>
          <w:sz w:val="22"/>
          <w:szCs w:val="22"/>
        </w:rPr>
        <w:t>, principalmente os já notificados no perímetro,</w:t>
      </w:r>
      <w:r w:rsidRPr="006A38F5">
        <w:rPr>
          <w:sz w:val="22"/>
          <w:szCs w:val="22"/>
        </w:rPr>
        <w:t xml:space="preserve"> (iii) do r</w:t>
      </w:r>
      <w:r w:rsidRPr="006A38F5">
        <w:rPr>
          <w:rFonts w:eastAsia="Times New Roman"/>
          <w:color w:val="000000"/>
          <w:sz w:val="22"/>
          <w:szCs w:val="22"/>
          <w:lang w:eastAsia="pt-BR"/>
        </w:rPr>
        <w:t>etrofit total, através da aplicação do  art. 382 da Lei 16.050/2014, onde em caso de demolição total de imóvel para reforma ou retrofit, poderão ser utilizados os parâmetros urbanísticos originais para a nova edificação</w:t>
      </w:r>
      <w:r w:rsidR="00E47FC2">
        <w:rPr>
          <w:rFonts w:eastAsia="Times New Roman"/>
          <w:color w:val="000000"/>
          <w:sz w:val="22"/>
          <w:szCs w:val="22"/>
          <w:lang w:eastAsia="pt-BR"/>
        </w:rPr>
        <w:t xml:space="preserve"> e (iv) do consórcio imobiliário de interesse social, através da aplicação das premissas relativas a Lei Municipal 16</w:t>
      </w:r>
      <w:r w:rsidR="006351D4">
        <w:rPr>
          <w:rFonts w:eastAsia="Times New Roman"/>
          <w:color w:val="000000"/>
          <w:sz w:val="22"/>
          <w:szCs w:val="22"/>
          <w:lang w:eastAsia="pt-BR"/>
        </w:rPr>
        <w:t>.377 de 01 de fevereiro de 2016</w:t>
      </w:r>
      <w:r w:rsidRPr="006A38F5">
        <w:rPr>
          <w:rFonts w:eastAsia="Times New Roman"/>
          <w:color w:val="000000"/>
          <w:sz w:val="22"/>
          <w:szCs w:val="22"/>
          <w:lang w:eastAsia="pt-BR"/>
        </w:rPr>
        <w:t>;</w:t>
      </w:r>
    </w:p>
    <w:p w:rsidR="00A95118" w:rsidRDefault="00A95118" w:rsidP="00A95118">
      <w:pPr>
        <w:pStyle w:val="PargrafodaLista"/>
        <w:spacing w:before="0" w:line="360" w:lineRule="auto"/>
        <w:ind w:left="709"/>
        <w:jc w:val="both"/>
        <w:rPr>
          <w:sz w:val="22"/>
          <w:szCs w:val="22"/>
        </w:rPr>
      </w:pPr>
    </w:p>
    <w:p w:rsidR="006A38F5" w:rsidRDefault="00CD42DB" w:rsidP="00404F14">
      <w:pPr>
        <w:pStyle w:val="PargrafodaLista"/>
        <w:spacing w:before="0" w:line="360" w:lineRule="auto"/>
        <w:ind w:left="709" w:hanging="709"/>
        <w:jc w:val="both"/>
        <w:rPr>
          <w:sz w:val="22"/>
          <w:szCs w:val="22"/>
        </w:rPr>
      </w:pPr>
      <w:r w:rsidRPr="00CF43B0">
        <w:rPr>
          <w:noProof/>
          <w:sz w:val="22"/>
          <w:szCs w:val="22"/>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90.75pt">
            <v:imagedata r:id="rId28" o:title="imagemDiretrizes1_v2"/>
          </v:shape>
        </w:pict>
      </w:r>
    </w:p>
    <w:p w:rsidR="00EB5087" w:rsidRPr="005B5FB8" w:rsidRDefault="00EB5087" w:rsidP="00404F14">
      <w:pPr>
        <w:spacing w:before="0" w:line="360" w:lineRule="auto"/>
        <w:ind w:left="709" w:hanging="709"/>
        <w:jc w:val="both"/>
        <w:rPr>
          <w:sz w:val="16"/>
          <w:szCs w:val="16"/>
        </w:rPr>
      </w:pPr>
      <w:r w:rsidRPr="00E920D3">
        <w:rPr>
          <w:b/>
          <w:sz w:val="16"/>
          <w:szCs w:val="16"/>
        </w:rPr>
        <w:t>PIU RIO B</w:t>
      </w:r>
      <w:r w:rsidR="00A95118">
        <w:rPr>
          <w:b/>
          <w:sz w:val="16"/>
          <w:szCs w:val="16"/>
        </w:rPr>
        <w:t>RANCO – DIRETRIZES DE INTERVENÇÃ</w:t>
      </w:r>
      <w:r w:rsidRPr="00E920D3">
        <w:rPr>
          <w:b/>
          <w:sz w:val="16"/>
          <w:szCs w:val="16"/>
        </w:rPr>
        <w:t>O</w:t>
      </w:r>
      <w:r w:rsidR="007A574E">
        <w:rPr>
          <w:b/>
          <w:sz w:val="16"/>
          <w:szCs w:val="16"/>
        </w:rPr>
        <w:t xml:space="preserve"> PARA OS EMPREENDIMENTOS</w:t>
      </w:r>
      <w:r w:rsidRPr="00E920D3">
        <w:rPr>
          <w:b/>
          <w:sz w:val="16"/>
          <w:szCs w:val="16"/>
        </w:rPr>
        <w:t xml:space="preserve">. </w:t>
      </w:r>
      <w:r w:rsidRPr="00E920D3">
        <w:rPr>
          <w:sz w:val="16"/>
          <w:szCs w:val="16"/>
        </w:rPr>
        <w:t>FONTE: SP Urbanismo, 2016.</w:t>
      </w:r>
    </w:p>
    <w:p w:rsidR="00EB5087" w:rsidRDefault="00EB5087" w:rsidP="00404F14">
      <w:pPr>
        <w:pStyle w:val="PargrafodaLista"/>
        <w:spacing w:before="0" w:line="360" w:lineRule="auto"/>
        <w:ind w:left="709" w:hanging="709"/>
        <w:jc w:val="both"/>
        <w:rPr>
          <w:sz w:val="22"/>
          <w:szCs w:val="22"/>
        </w:rPr>
      </w:pPr>
    </w:p>
    <w:p w:rsidR="006A38F5" w:rsidRDefault="006A38F5" w:rsidP="00B85337">
      <w:pPr>
        <w:pStyle w:val="PargrafodaLista"/>
        <w:numPr>
          <w:ilvl w:val="2"/>
          <w:numId w:val="18"/>
        </w:numPr>
        <w:spacing w:before="0" w:line="360" w:lineRule="auto"/>
        <w:ind w:left="709" w:hanging="709"/>
        <w:jc w:val="both"/>
        <w:rPr>
          <w:sz w:val="22"/>
          <w:szCs w:val="22"/>
        </w:rPr>
      </w:pPr>
      <w:r w:rsidRPr="006A38F5">
        <w:rPr>
          <w:sz w:val="22"/>
          <w:szCs w:val="22"/>
        </w:rPr>
        <w:t xml:space="preserve">Incremento </w:t>
      </w:r>
      <w:r w:rsidR="00113929">
        <w:rPr>
          <w:sz w:val="22"/>
          <w:szCs w:val="22"/>
        </w:rPr>
        <w:t xml:space="preserve">obrigatório </w:t>
      </w:r>
      <w:r w:rsidRPr="006A38F5">
        <w:rPr>
          <w:sz w:val="22"/>
          <w:szCs w:val="22"/>
        </w:rPr>
        <w:t>dos usos habitacionais,</w:t>
      </w:r>
      <w:r w:rsidR="00C00189">
        <w:rPr>
          <w:sz w:val="22"/>
          <w:szCs w:val="22"/>
        </w:rPr>
        <w:t xml:space="preserve"> </w:t>
      </w:r>
      <w:r w:rsidRPr="006A38F5">
        <w:rPr>
          <w:sz w:val="22"/>
          <w:szCs w:val="22"/>
        </w:rPr>
        <w:t>inclusive de interesse social, combinados a usos não residenciais no mesmo lote, com estímulos aos usos culturais e educacionais</w:t>
      </w:r>
      <w:r w:rsidR="00C00189">
        <w:rPr>
          <w:sz w:val="22"/>
          <w:szCs w:val="22"/>
        </w:rPr>
        <w:t xml:space="preserve"> </w:t>
      </w:r>
      <w:r w:rsidR="00DC5124">
        <w:rPr>
          <w:sz w:val="22"/>
          <w:szCs w:val="22"/>
        </w:rPr>
        <w:t>e a promoção de um parque público municipal de unidades de</w:t>
      </w:r>
      <w:r w:rsidR="00CD42DB">
        <w:rPr>
          <w:sz w:val="22"/>
          <w:szCs w:val="22"/>
        </w:rPr>
        <w:t xml:space="preserve"> habitação de interesse social e </w:t>
      </w:r>
      <w:r w:rsidR="00DC5124">
        <w:rPr>
          <w:sz w:val="22"/>
          <w:szCs w:val="22"/>
        </w:rPr>
        <w:t>respectivo instrumentos de gestão social</w:t>
      </w:r>
      <w:r w:rsidRPr="006A38F5">
        <w:rPr>
          <w:sz w:val="22"/>
          <w:szCs w:val="22"/>
        </w:rPr>
        <w:t xml:space="preserve">; </w:t>
      </w:r>
    </w:p>
    <w:p w:rsidR="006A38F5" w:rsidRDefault="006A38F5" w:rsidP="00B85337">
      <w:pPr>
        <w:pStyle w:val="PargrafodaLista"/>
        <w:numPr>
          <w:ilvl w:val="2"/>
          <w:numId w:val="18"/>
        </w:numPr>
        <w:spacing w:before="0" w:line="360" w:lineRule="auto"/>
        <w:ind w:left="709" w:hanging="709"/>
        <w:jc w:val="both"/>
        <w:rPr>
          <w:sz w:val="22"/>
          <w:szCs w:val="22"/>
        </w:rPr>
      </w:pPr>
      <w:r w:rsidRPr="006A38F5">
        <w:rPr>
          <w:sz w:val="22"/>
          <w:szCs w:val="22"/>
        </w:rPr>
        <w:lastRenderedPageBreak/>
        <w:t>Estímulo ao remembramento de lotes e à interligação de quadras mediante o uso dos espaços aéreo e subterrâneo dos logradouros públicos</w:t>
      </w:r>
      <w:r w:rsidR="00113929">
        <w:rPr>
          <w:sz w:val="22"/>
          <w:szCs w:val="22"/>
        </w:rPr>
        <w:t xml:space="preserve">, com </w:t>
      </w:r>
      <w:r w:rsidR="00E47FC2">
        <w:rPr>
          <w:sz w:val="22"/>
          <w:szCs w:val="22"/>
        </w:rPr>
        <w:t>prioridade</w:t>
      </w:r>
      <w:r w:rsidR="00113929">
        <w:rPr>
          <w:sz w:val="22"/>
          <w:szCs w:val="22"/>
        </w:rPr>
        <w:t xml:space="preserve"> </w:t>
      </w:r>
      <w:r w:rsidR="00FB3915">
        <w:rPr>
          <w:sz w:val="22"/>
          <w:szCs w:val="22"/>
        </w:rPr>
        <w:t xml:space="preserve">à </w:t>
      </w:r>
      <w:r w:rsidR="00113929">
        <w:rPr>
          <w:sz w:val="22"/>
          <w:szCs w:val="22"/>
        </w:rPr>
        <w:t>produção de empreendimentos que contribuam para a cota de solidariedade</w:t>
      </w:r>
      <w:r w:rsidRPr="006A38F5">
        <w:rPr>
          <w:sz w:val="22"/>
          <w:szCs w:val="22"/>
        </w:rPr>
        <w:t xml:space="preserve">; </w:t>
      </w:r>
    </w:p>
    <w:p w:rsidR="006A38F5" w:rsidRDefault="006A38F5" w:rsidP="00B85337">
      <w:pPr>
        <w:pStyle w:val="PargrafodaLista"/>
        <w:numPr>
          <w:ilvl w:val="2"/>
          <w:numId w:val="18"/>
        </w:numPr>
        <w:spacing w:before="0" w:line="360" w:lineRule="auto"/>
        <w:ind w:left="709" w:hanging="709"/>
        <w:jc w:val="both"/>
        <w:rPr>
          <w:sz w:val="22"/>
          <w:szCs w:val="22"/>
        </w:rPr>
      </w:pPr>
      <w:r w:rsidRPr="006A38F5">
        <w:rPr>
          <w:sz w:val="22"/>
          <w:szCs w:val="22"/>
        </w:rPr>
        <w:t>Composição das faces das quadras, de modo a valorizar os imóveis de interesse arquitetônico e a promover a harmonização do desenho urbano</w:t>
      </w:r>
      <w:r w:rsidR="00E47FC2">
        <w:rPr>
          <w:sz w:val="22"/>
          <w:szCs w:val="22"/>
        </w:rPr>
        <w:t xml:space="preserve"> e a ativação das fachadas em relação ao espaço público</w:t>
      </w:r>
      <w:r w:rsidRPr="006A38F5">
        <w:rPr>
          <w:sz w:val="22"/>
          <w:szCs w:val="22"/>
        </w:rPr>
        <w:t>;</w:t>
      </w:r>
      <w:r w:rsidRPr="006A38F5">
        <w:rPr>
          <w:rFonts w:eastAsia="Times New Roman"/>
          <w:color w:val="000000"/>
          <w:sz w:val="22"/>
          <w:szCs w:val="22"/>
          <w:lang w:eastAsia="pt-BR"/>
        </w:rPr>
        <w:t xml:space="preserve"> </w:t>
      </w:r>
    </w:p>
    <w:p w:rsidR="006A38F5" w:rsidRDefault="006A38F5" w:rsidP="00B85337">
      <w:pPr>
        <w:pStyle w:val="PargrafodaLista"/>
        <w:numPr>
          <w:ilvl w:val="2"/>
          <w:numId w:val="18"/>
        </w:numPr>
        <w:spacing w:before="0" w:line="360" w:lineRule="auto"/>
        <w:ind w:left="709" w:hanging="709"/>
        <w:jc w:val="both"/>
        <w:rPr>
          <w:sz w:val="22"/>
          <w:szCs w:val="22"/>
        </w:rPr>
      </w:pPr>
      <w:r w:rsidRPr="006A38F5">
        <w:rPr>
          <w:rFonts w:eastAsia="Times New Roman"/>
          <w:color w:val="000000"/>
          <w:sz w:val="22"/>
          <w:szCs w:val="22"/>
          <w:lang w:eastAsia="pt-BR"/>
        </w:rPr>
        <w:t>Adequação dos espaços públicos às demandas de uso dos habitantes e usuários locais, com possibilidade de abertura de praças e de passagens para pedestres</w:t>
      </w:r>
      <w:r w:rsidR="00113929">
        <w:rPr>
          <w:rFonts w:eastAsia="Times New Roman"/>
          <w:color w:val="000000"/>
          <w:sz w:val="22"/>
          <w:szCs w:val="22"/>
          <w:lang w:eastAsia="pt-BR"/>
        </w:rPr>
        <w:t>, como fruição pública,</w:t>
      </w:r>
      <w:r w:rsidRPr="006A38F5">
        <w:rPr>
          <w:rFonts w:eastAsia="Times New Roman"/>
          <w:color w:val="000000"/>
          <w:sz w:val="22"/>
          <w:szCs w:val="22"/>
          <w:lang w:eastAsia="pt-BR"/>
        </w:rPr>
        <w:t xml:space="preserve"> no interior das quadras; </w:t>
      </w:r>
    </w:p>
    <w:p w:rsidR="006A38F5" w:rsidRPr="00B60631" w:rsidRDefault="006A38F5" w:rsidP="00B85337">
      <w:pPr>
        <w:pStyle w:val="PargrafodaLista"/>
        <w:numPr>
          <w:ilvl w:val="2"/>
          <w:numId w:val="18"/>
        </w:numPr>
        <w:spacing w:before="0" w:line="360" w:lineRule="auto"/>
        <w:ind w:left="709" w:hanging="709"/>
        <w:jc w:val="both"/>
        <w:rPr>
          <w:sz w:val="22"/>
          <w:szCs w:val="22"/>
        </w:rPr>
      </w:pPr>
      <w:r w:rsidRPr="006A38F5">
        <w:rPr>
          <w:rFonts w:eastAsia="Times New Roman"/>
          <w:color w:val="000000"/>
          <w:sz w:val="22"/>
          <w:szCs w:val="22"/>
          <w:lang w:eastAsia="pt-BR"/>
        </w:rPr>
        <w:t>A conservação e restauro dos edifícios de interesse histórico, arquitetônico e ambiental, mediante instrumentos apropriados</w:t>
      </w:r>
      <w:r w:rsidR="00E47FC2">
        <w:rPr>
          <w:rFonts w:eastAsia="Times New Roman"/>
          <w:color w:val="000000"/>
          <w:sz w:val="22"/>
          <w:szCs w:val="22"/>
          <w:lang w:eastAsia="pt-BR"/>
        </w:rPr>
        <w:t xml:space="preserve">, principalmente pela </w:t>
      </w:r>
      <w:proofErr w:type="spellStart"/>
      <w:r w:rsidR="00E47FC2">
        <w:rPr>
          <w:rFonts w:eastAsia="Times New Roman"/>
          <w:color w:val="000000"/>
          <w:sz w:val="22"/>
          <w:szCs w:val="22"/>
          <w:lang w:eastAsia="pt-BR"/>
        </w:rPr>
        <w:t>Transferencia</w:t>
      </w:r>
      <w:proofErr w:type="spellEnd"/>
      <w:r w:rsidR="00E47FC2">
        <w:rPr>
          <w:rFonts w:eastAsia="Times New Roman"/>
          <w:color w:val="000000"/>
          <w:sz w:val="22"/>
          <w:szCs w:val="22"/>
          <w:lang w:eastAsia="pt-BR"/>
        </w:rPr>
        <w:t xml:space="preserve"> do </w:t>
      </w:r>
      <w:proofErr w:type="spellStart"/>
      <w:r w:rsidR="00E47FC2">
        <w:rPr>
          <w:rFonts w:eastAsia="Times New Roman"/>
          <w:color w:val="000000"/>
          <w:sz w:val="22"/>
          <w:szCs w:val="22"/>
          <w:lang w:eastAsia="pt-BR"/>
        </w:rPr>
        <w:t>Diretio</w:t>
      </w:r>
      <w:proofErr w:type="spellEnd"/>
      <w:r w:rsidR="00E47FC2">
        <w:rPr>
          <w:rFonts w:eastAsia="Times New Roman"/>
          <w:color w:val="000000"/>
          <w:sz w:val="22"/>
          <w:szCs w:val="22"/>
          <w:lang w:eastAsia="pt-BR"/>
        </w:rPr>
        <w:t xml:space="preserve"> de Construir (TDC)</w:t>
      </w:r>
      <w:r w:rsidR="00404F14">
        <w:rPr>
          <w:rFonts w:eastAsia="Times New Roman"/>
          <w:color w:val="000000"/>
          <w:sz w:val="22"/>
          <w:szCs w:val="22"/>
          <w:lang w:eastAsia="pt-BR"/>
        </w:rPr>
        <w:t>.</w:t>
      </w:r>
    </w:p>
    <w:p w:rsidR="00B60631" w:rsidRPr="00774D1C" w:rsidRDefault="00B60631" w:rsidP="00B85337">
      <w:pPr>
        <w:pStyle w:val="PargrafodaLista"/>
        <w:numPr>
          <w:ilvl w:val="2"/>
          <w:numId w:val="18"/>
        </w:numPr>
        <w:spacing w:before="0" w:line="360" w:lineRule="auto"/>
        <w:ind w:left="709" w:hanging="709"/>
        <w:jc w:val="both"/>
        <w:rPr>
          <w:sz w:val="22"/>
          <w:szCs w:val="22"/>
        </w:rPr>
      </w:pPr>
      <w:r>
        <w:rPr>
          <w:rFonts w:eastAsia="Times New Roman"/>
          <w:color w:val="000000"/>
          <w:sz w:val="22"/>
          <w:szCs w:val="22"/>
          <w:lang w:eastAsia="pt-BR"/>
        </w:rPr>
        <w:t>Modelo de gestão democrática através da criação de um conselho gestor ou participativo de implantação do PIU, composto paritariamente pelo poder público e pela sociedade, que</w:t>
      </w:r>
      <w:r w:rsidR="003F13E7">
        <w:rPr>
          <w:rFonts w:eastAsia="Times New Roman"/>
          <w:color w:val="000000"/>
          <w:sz w:val="22"/>
          <w:szCs w:val="22"/>
          <w:lang w:eastAsia="pt-BR"/>
        </w:rPr>
        <w:t>,</w:t>
      </w:r>
      <w:proofErr w:type="gramStart"/>
      <w:r w:rsidR="003F13E7">
        <w:rPr>
          <w:rFonts w:eastAsia="Times New Roman"/>
          <w:color w:val="000000"/>
          <w:sz w:val="22"/>
          <w:szCs w:val="22"/>
          <w:lang w:eastAsia="pt-BR"/>
        </w:rPr>
        <w:t xml:space="preserve"> </w:t>
      </w:r>
      <w:r>
        <w:rPr>
          <w:rFonts w:eastAsia="Times New Roman"/>
          <w:color w:val="000000"/>
          <w:sz w:val="22"/>
          <w:szCs w:val="22"/>
          <w:lang w:eastAsia="pt-BR"/>
        </w:rPr>
        <w:t xml:space="preserve"> </w:t>
      </w:r>
      <w:proofErr w:type="gramEnd"/>
      <w:r>
        <w:rPr>
          <w:rFonts w:eastAsia="Times New Roman"/>
          <w:color w:val="000000"/>
          <w:sz w:val="22"/>
          <w:szCs w:val="22"/>
          <w:lang w:eastAsia="pt-BR"/>
        </w:rPr>
        <w:t>a depender da escala de intervenção e o tipo de validação a ser apresentado pelos estudos</w:t>
      </w:r>
      <w:r w:rsidR="003F13E7">
        <w:rPr>
          <w:rFonts w:eastAsia="Times New Roman"/>
          <w:color w:val="000000"/>
          <w:sz w:val="22"/>
          <w:szCs w:val="22"/>
          <w:lang w:eastAsia="pt-BR"/>
        </w:rPr>
        <w:t>,</w:t>
      </w:r>
      <w:r>
        <w:rPr>
          <w:rFonts w:eastAsia="Times New Roman"/>
          <w:color w:val="000000"/>
          <w:sz w:val="22"/>
          <w:szCs w:val="22"/>
          <w:lang w:eastAsia="pt-BR"/>
        </w:rPr>
        <w:t xml:space="preserve"> poderá compartilhar responsabilidades com o Conselho Municipal de </w:t>
      </w:r>
      <w:proofErr w:type="spellStart"/>
      <w:r>
        <w:rPr>
          <w:rFonts w:eastAsia="Times New Roman"/>
          <w:color w:val="000000"/>
          <w:sz w:val="22"/>
          <w:szCs w:val="22"/>
          <w:lang w:eastAsia="pt-BR"/>
        </w:rPr>
        <w:t>Politica</w:t>
      </w:r>
      <w:proofErr w:type="spellEnd"/>
      <w:r>
        <w:rPr>
          <w:rFonts w:eastAsia="Times New Roman"/>
          <w:color w:val="000000"/>
          <w:sz w:val="22"/>
          <w:szCs w:val="22"/>
          <w:lang w:eastAsia="pt-BR"/>
        </w:rPr>
        <w:t xml:space="preserve"> Urbana, nos termos</w:t>
      </w:r>
      <w:r w:rsidRPr="00B60631">
        <w:rPr>
          <w:rFonts w:eastAsia="Times New Roman"/>
          <w:color w:val="000000"/>
          <w:sz w:val="22"/>
          <w:szCs w:val="22"/>
          <w:lang w:eastAsia="pt-BR"/>
        </w:rPr>
        <w:t xml:space="preserve"> </w:t>
      </w:r>
      <w:r>
        <w:rPr>
          <w:rFonts w:eastAsia="Times New Roman"/>
          <w:color w:val="000000"/>
          <w:sz w:val="22"/>
          <w:szCs w:val="22"/>
          <w:lang w:eastAsia="pt-BR"/>
        </w:rPr>
        <w:t>do artigo 329 da Lei 16.050/2014.</w:t>
      </w:r>
    </w:p>
    <w:p w:rsidR="00774D1C" w:rsidRPr="006A38F5" w:rsidRDefault="00774D1C" w:rsidP="00774D1C">
      <w:pPr>
        <w:pStyle w:val="PargrafodaLista"/>
        <w:spacing w:before="0" w:line="360" w:lineRule="auto"/>
        <w:ind w:left="709"/>
        <w:jc w:val="both"/>
        <w:rPr>
          <w:sz w:val="22"/>
          <w:szCs w:val="22"/>
        </w:rPr>
      </w:pPr>
    </w:p>
    <w:p w:rsidR="00A15C52" w:rsidRDefault="00A15C52">
      <w:pPr>
        <w:spacing w:before="0" w:line="360" w:lineRule="auto"/>
        <w:jc w:val="both"/>
        <w:rPr>
          <w:sz w:val="22"/>
          <w:szCs w:val="22"/>
        </w:rPr>
      </w:pPr>
      <w:r>
        <w:rPr>
          <w:noProof/>
          <w:sz w:val="22"/>
          <w:szCs w:val="22"/>
          <w:lang w:eastAsia="pt-BR"/>
        </w:rPr>
        <w:drawing>
          <wp:inline distT="0" distB="0" distL="0" distR="0">
            <wp:extent cx="5610225" cy="4246538"/>
            <wp:effectExtent l="19050" t="0" r="9525" b="0"/>
            <wp:docPr id="18" name="Imagem 1" descr="\\spurbsp01\SEP_Estruturacao_Projetos\02_NAU_NucleoAnaliseUrbana\02_Projetos\_PIU\AI\imagemDiretriz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rbsp01\SEP_Estruturacao_Projetos\02_NAU_NucleoAnaliseUrbana\02_Projetos\_PIU\AI\imagemDiretrizes2.jpg"/>
                    <pic:cNvPicPr>
                      <a:picLocks noChangeAspect="1" noChangeArrowheads="1"/>
                    </pic:cNvPicPr>
                  </pic:nvPicPr>
                  <pic:blipFill>
                    <a:blip r:embed="rId29" cstate="print"/>
                    <a:srcRect/>
                    <a:stretch>
                      <a:fillRect/>
                    </a:stretch>
                  </pic:blipFill>
                  <pic:spPr bwMode="auto">
                    <a:xfrm>
                      <a:off x="0" y="0"/>
                      <a:ext cx="5613892" cy="4249314"/>
                    </a:xfrm>
                    <a:prstGeom prst="rect">
                      <a:avLst/>
                    </a:prstGeom>
                    <a:noFill/>
                    <a:ln w="9525">
                      <a:noFill/>
                      <a:miter lim="800000"/>
                      <a:headEnd/>
                      <a:tailEnd/>
                    </a:ln>
                  </pic:spPr>
                </pic:pic>
              </a:graphicData>
            </a:graphic>
          </wp:inline>
        </w:drawing>
      </w:r>
    </w:p>
    <w:p w:rsidR="00EB5087" w:rsidRDefault="00E920D3" w:rsidP="00E920D3">
      <w:pPr>
        <w:spacing w:before="0" w:line="360" w:lineRule="auto"/>
        <w:jc w:val="both"/>
        <w:rPr>
          <w:sz w:val="16"/>
          <w:szCs w:val="16"/>
        </w:rPr>
      </w:pPr>
      <w:r>
        <w:rPr>
          <w:b/>
          <w:sz w:val="16"/>
          <w:szCs w:val="16"/>
        </w:rPr>
        <w:t>PIU RIO BRANCO – DIRETRIZES DE INTERVENÇÃO</w:t>
      </w:r>
      <w:r w:rsidR="007A574E">
        <w:rPr>
          <w:b/>
          <w:sz w:val="16"/>
          <w:szCs w:val="16"/>
        </w:rPr>
        <w:t xml:space="preserve"> PARA O ESPAÇO PÚBLICO</w:t>
      </w:r>
      <w:r w:rsidR="00A15C52" w:rsidRPr="00743782">
        <w:rPr>
          <w:b/>
          <w:sz w:val="16"/>
          <w:szCs w:val="16"/>
        </w:rPr>
        <w:t xml:space="preserve">. </w:t>
      </w:r>
      <w:r w:rsidR="00A15C52" w:rsidRPr="00743782">
        <w:rPr>
          <w:sz w:val="16"/>
          <w:szCs w:val="16"/>
        </w:rPr>
        <w:t>FONTE: SP Urbanismo, 2016.</w:t>
      </w:r>
    </w:p>
    <w:p w:rsidR="00A154DB" w:rsidRPr="00743782" w:rsidRDefault="006F7B76" w:rsidP="00F84232">
      <w:pPr>
        <w:pStyle w:val="PargrafodaLista"/>
        <w:numPr>
          <w:ilvl w:val="1"/>
          <w:numId w:val="18"/>
        </w:numPr>
        <w:spacing w:before="0" w:line="360" w:lineRule="auto"/>
        <w:jc w:val="both"/>
        <w:rPr>
          <w:b/>
          <w:sz w:val="22"/>
          <w:szCs w:val="22"/>
        </w:rPr>
      </w:pPr>
      <w:r w:rsidRPr="00743782">
        <w:rPr>
          <w:b/>
          <w:sz w:val="22"/>
          <w:szCs w:val="22"/>
        </w:rPr>
        <w:lastRenderedPageBreak/>
        <w:t>RESULTADOS ESPERADOS</w:t>
      </w:r>
      <w:r w:rsidR="00DC5124">
        <w:rPr>
          <w:b/>
          <w:sz w:val="22"/>
          <w:szCs w:val="22"/>
        </w:rPr>
        <w:t xml:space="preserve"> DO PROJETO DE INTERVENÇÃO URBANA</w:t>
      </w:r>
    </w:p>
    <w:p w:rsidR="00EB5087" w:rsidRDefault="00AC1092" w:rsidP="00EB5087">
      <w:pPr>
        <w:spacing w:before="0" w:line="360" w:lineRule="auto"/>
        <w:jc w:val="both"/>
        <w:rPr>
          <w:sz w:val="22"/>
          <w:szCs w:val="22"/>
        </w:rPr>
      </w:pPr>
      <w:r w:rsidRPr="00CB4804">
        <w:rPr>
          <w:sz w:val="22"/>
          <w:szCs w:val="22"/>
        </w:rPr>
        <w:t xml:space="preserve">O </w:t>
      </w:r>
      <w:r w:rsidRPr="00743782">
        <w:rPr>
          <w:sz w:val="22"/>
          <w:szCs w:val="22"/>
        </w:rPr>
        <w:t xml:space="preserve">programa de </w:t>
      </w:r>
      <w:proofErr w:type="spellStart"/>
      <w:r w:rsidRPr="00743782">
        <w:rPr>
          <w:sz w:val="22"/>
          <w:szCs w:val="22"/>
        </w:rPr>
        <w:t>interessse</w:t>
      </w:r>
      <w:proofErr w:type="spellEnd"/>
      <w:r w:rsidRPr="00743782">
        <w:rPr>
          <w:sz w:val="22"/>
          <w:szCs w:val="22"/>
        </w:rPr>
        <w:t xml:space="preserve"> público definido para o desenvolvimento do PIU Rio Branco tem por resultados esperados:</w:t>
      </w:r>
    </w:p>
    <w:p w:rsidR="003F13E7" w:rsidRDefault="003F13E7" w:rsidP="00EB5087">
      <w:pPr>
        <w:spacing w:before="0" w:line="360" w:lineRule="auto"/>
        <w:jc w:val="both"/>
        <w:rPr>
          <w:sz w:val="22"/>
          <w:szCs w:val="22"/>
        </w:rPr>
      </w:pPr>
    </w:p>
    <w:p w:rsidR="00404F14" w:rsidRDefault="00EB5087" w:rsidP="00F84232">
      <w:pPr>
        <w:pStyle w:val="PargrafodaLista"/>
        <w:numPr>
          <w:ilvl w:val="2"/>
          <w:numId w:val="18"/>
        </w:numPr>
        <w:spacing w:before="0" w:line="360" w:lineRule="auto"/>
        <w:jc w:val="both"/>
        <w:rPr>
          <w:sz w:val="22"/>
          <w:szCs w:val="22"/>
        </w:rPr>
      </w:pPr>
      <w:r w:rsidRPr="00404F14">
        <w:rPr>
          <w:b/>
          <w:sz w:val="22"/>
          <w:szCs w:val="22"/>
        </w:rPr>
        <w:t>V</w:t>
      </w:r>
      <w:r w:rsidR="0026017F" w:rsidRPr="00404F14">
        <w:rPr>
          <w:b/>
          <w:sz w:val="22"/>
          <w:szCs w:val="22"/>
        </w:rPr>
        <w:t>iabilidade da transformação</w:t>
      </w:r>
      <w:r w:rsidR="00481114" w:rsidRPr="00404F14">
        <w:rPr>
          <w:sz w:val="22"/>
          <w:szCs w:val="22"/>
        </w:rPr>
        <w:t xml:space="preserve">: o perímetro definido apresenta significativo potencial de transformação, com diversos lotes com baixo aproveitamento ou </w:t>
      </w:r>
      <w:r w:rsidR="009C3506" w:rsidRPr="00404F14">
        <w:rPr>
          <w:sz w:val="22"/>
          <w:szCs w:val="22"/>
        </w:rPr>
        <w:t xml:space="preserve">construídos, porém </w:t>
      </w:r>
      <w:r w:rsidR="00481114" w:rsidRPr="00404F14">
        <w:rPr>
          <w:sz w:val="22"/>
          <w:szCs w:val="22"/>
        </w:rPr>
        <w:t xml:space="preserve">subutilizados, </w:t>
      </w:r>
      <w:r w:rsidR="009C3506" w:rsidRPr="00404F14">
        <w:rPr>
          <w:sz w:val="22"/>
          <w:szCs w:val="22"/>
        </w:rPr>
        <w:t xml:space="preserve">muitos </w:t>
      </w:r>
      <w:r w:rsidR="00481114" w:rsidRPr="00404F14">
        <w:rPr>
          <w:sz w:val="22"/>
          <w:szCs w:val="22"/>
        </w:rPr>
        <w:t xml:space="preserve">já demarcados como ZEIS e PEUC, </w:t>
      </w:r>
      <w:r w:rsidR="009C3506" w:rsidRPr="00404F14">
        <w:rPr>
          <w:sz w:val="22"/>
          <w:szCs w:val="22"/>
        </w:rPr>
        <w:t>possibilitando uma salutar diversidade</w:t>
      </w:r>
      <w:r w:rsidR="00D24C3B">
        <w:rPr>
          <w:sz w:val="22"/>
          <w:szCs w:val="22"/>
        </w:rPr>
        <w:t xml:space="preserve"> social,</w:t>
      </w:r>
      <w:r w:rsidR="009C3506" w:rsidRPr="00404F14">
        <w:rPr>
          <w:sz w:val="22"/>
          <w:szCs w:val="22"/>
        </w:rPr>
        <w:t xml:space="preserve"> de tipologias</w:t>
      </w:r>
      <w:r w:rsidR="00D37180" w:rsidRPr="00404F14">
        <w:rPr>
          <w:sz w:val="22"/>
          <w:szCs w:val="22"/>
        </w:rPr>
        <w:t xml:space="preserve"> e </w:t>
      </w:r>
      <w:r w:rsidR="00D24C3B">
        <w:rPr>
          <w:sz w:val="22"/>
          <w:szCs w:val="22"/>
        </w:rPr>
        <w:t xml:space="preserve">de </w:t>
      </w:r>
      <w:r w:rsidR="00D37180" w:rsidRPr="00404F14">
        <w:rPr>
          <w:sz w:val="22"/>
          <w:szCs w:val="22"/>
        </w:rPr>
        <w:t xml:space="preserve">usos, </w:t>
      </w:r>
      <w:r w:rsidR="00D24C3B">
        <w:rPr>
          <w:sz w:val="22"/>
          <w:szCs w:val="22"/>
        </w:rPr>
        <w:t>garantindo a permanência da população residente e das atividades econômicas locais</w:t>
      </w:r>
      <w:r w:rsidR="00DC5124">
        <w:rPr>
          <w:sz w:val="22"/>
          <w:szCs w:val="22"/>
        </w:rPr>
        <w:t xml:space="preserve">. Soluções urbanísticas e fundiárias devem ser elaboradas no PIU, bem como indexadores de metas para seu monitoramento para o equacionamento desta viabilidade, focadas na transformação dos imóveis não utilizados ou não </w:t>
      </w:r>
      <w:proofErr w:type="gramStart"/>
      <w:r w:rsidR="00DC5124">
        <w:rPr>
          <w:sz w:val="22"/>
          <w:szCs w:val="22"/>
        </w:rPr>
        <w:t xml:space="preserve">edificados </w:t>
      </w:r>
      <w:r w:rsidR="009C3506" w:rsidRPr="00404F14">
        <w:rPr>
          <w:sz w:val="22"/>
          <w:szCs w:val="22"/>
        </w:rPr>
        <w:t>;</w:t>
      </w:r>
      <w:bookmarkEnd w:id="0"/>
      <w:bookmarkEnd w:id="1"/>
      <w:bookmarkEnd w:id="2"/>
      <w:proofErr w:type="gramEnd"/>
    </w:p>
    <w:p w:rsidR="00404F14" w:rsidRDefault="00EB5087" w:rsidP="00F84232">
      <w:pPr>
        <w:pStyle w:val="PargrafodaLista"/>
        <w:numPr>
          <w:ilvl w:val="2"/>
          <w:numId w:val="18"/>
        </w:numPr>
        <w:spacing w:before="0" w:line="360" w:lineRule="auto"/>
        <w:jc w:val="both"/>
        <w:rPr>
          <w:sz w:val="22"/>
          <w:szCs w:val="22"/>
        </w:rPr>
      </w:pPr>
      <w:r w:rsidRPr="00404F14">
        <w:rPr>
          <w:b/>
          <w:sz w:val="22"/>
          <w:szCs w:val="22"/>
        </w:rPr>
        <w:t>H</w:t>
      </w:r>
      <w:r w:rsidR="005B4D4D" w:rsidRPr="00404F14">
        <w:rPr>
          <w:b/>
          <w:sz w:val="22"/>
          <w:szCs w:val="22"/>
        </w:rPr>
        <w:t xml:space="preserve">abitação social e </w:t>
      </w:r>
      <w:r w:rsidR="00743782" w:rsidRPr="00404F14">
        <w:rPr>
          <w:b/>
          <w:sz w:val="22"/>
          <w:szCs w:val="22"/>
        </w:rPr>
        <w:t>adensamento:</w:t>
      </w:r>
      <w:r w:rsidR="00743782" w:rsidRPr="00404F14">
        <w:rPr>
          <w:sz w:val="22"/>
          <w:szCs w:val="22"/>
        </w:rPr>
        <w:t xml:space="preserve"> há um significativo potencial de adensamento no perímetro do PIU Rio Branco, de forma a equipará-lo a outras porções da região central como Bela Vista, República e Liberdade, onde as densidades são da ordem de 240 habitantes/ha e 180 empregos/ha. O adensamento construtivo a ser incrementado neste </w:t>
      </w:r>
      <w:proofErr w:type="spellStart"/>
      <w:r w:rsidR="00743782" w:rsidRPr="00404F14">
        <w:rPr>
          <w:sz w:val="22"/>
          <w:szCs w:val="22"/>
        </w:rPr>
        <w:t>perimetro</w:t>
      </w:r>
      <w:proofErr w:type="spellEnd"/>
      <w:r w:rsidR="00743782" w:rsidRPr="00404F14">
        <w:rPr>
          <w:sz w:val="22"/>
          <w:szCs w:val="22"/>
        </w:rPr>
        <w:t xml:space="preserve">, baseado no potencial de </w:t>
      </w:r>
      <w:r w:rsidR="00935233">
        <w:rPr>
          <w:sz w:val="22"/>
          <w:szCs w:val="22"/>
        </w:rPr>
        <w:t xml:space="preserve">transformação dos imóveis não edificados ou não utilizados, bem como pela reconversão dos </w:t>
      </w:r>
      <w:proofErr w:type="spellStart"/>
      <w:r w:rsidR="00935233">
        <w:rPr>
          <w:sz w:val="22"/>
          <w:szCs w:val="22"/>
        </w:rPr>
        <w:t>edifíicios</w:t>
      </w:r>
      <w:proofErr w:type="spellEnd"/>
      <w:r w:rsidR="00935233">
        <w:rPr>
          <w:sz w:val="22"/>
          <w:szCs w:val="22"/>
        </w:rPr>
        <w:t xml:space="preserve"> degradados ou subutilizados</w:t>
      </w:r>
      <w:r w:rsidR="00743782" w:rsidRPr="00404F14">
        <w:rPr>
          <w:sz w:val="22"/>
          <w:szCs w:val="22"/>
        </w:rPr>
        <w:t xml:space="preserve"> e nos parâmetros da OU Centro, é</w:t>
      </w:r>
      <w:proofErr w:type="gramStart"/>
      <w:r w:rsidR="00743782" w:rsidRPr="00404F14">
        <w:rPr>
          <w:sz w:val="22"/>
          <w:szCs w:val="22"/>
        </w:rPr>
        <w:t xml:space="preserve">  </w:t>
      </w:r>
      <w:proofErr w:type="gramEnd"/>
      <w:r w:rsidR="00743782" w:rsidRPr="00404F14">
        <w:rPr>
          <w:sz w:val="22"/>
          <w:szCs w:val="22"/>
        </w:rPr>
        <w:t>da ordem de 120.000 m² de área construída total</w:t>
      </w:r>
      <w:r w:rsidR="005B4D4D" w:rsidRPr="00404F14">
        <w:rPr>
          <w:sz w:val="22"/>
          <w:szCs w:val="22"/>
        </w:rPr>
        <w:t xml:space="preserve">. </w:t>
      </w:r>
      <w:r w:rsidR="00C663EC" w:rsidRPr="00404F14">
        <w:rPr>
          <w:sz w:val="22"/>
          <w:szCs w:val="22"/>
        </w:rPr>
        <w:t>P</w:t>
      </w:r>
      <w:r w:rsidR="005B4D4D" w:rsidRPr="00404F14">
        <w:rPr>
          <w:sz w:val="22"/>
          <w:szCs w:val="22"/>
        </w:rPr>
        <w:t>arte deste adensamento</w:t>
      </w:r>
      <w:r w:rsidR="00CD42DB">
        <w:rPr>
          <w:sz w:val="22"/>
          <w:szCs w:val="22"/>
        </w:rPr>
        <w:t xml:space="preserve">, a ser </w:t>
      </w:r>
      <w:proofErr w:type="spellStart"/>
      <w:r w:rsidR="00CD42DB">
        <w:rPr>
          <w:sz w:val="22"/>
          <w:szCs w:val="22"/>
        </w:rPr>
        <w:t>definidio</w:t>
      </w:r>
      <w:proofErr w:type="spellEnd"/>
      <w:r w:rsidR="00CD42DB">
        <w:rPr>
          <w:sz w:val="22"/>
          <w:szCs w:val="22"/>
        </w:rPr>
        <w:t xml:space="preserve"> pelo PIU,</w:t>
      </w:r>
      <w:r w:rsidR="005B4D4D" w:rsidRPr="00404F14">
        <w:rPr>
          <w:sz w:val="22"/>
          <w:szCs w:val="22"/>
        </w:rPr>
        <w:t xml:space="preserve"> deve ser </w:t>
      </w:r>
      <w:proofErr w:type="gramStart"/>
      <w:r w:rsidR="005B4D4D" w:rsidRPr="00404F14">
        <w:rPr>
          <w:sz w:val="22"/>
          <w:szCs w:val="22"/>
        </w:rPr>
        <w:t>destinado</w:t>
      </w:r>
      <w:proofErr w:type="gramEnd"/>
      <w:r w:rsidR="005B4D4D" w:rsidRPr="00404F14">
        <w:rPr>
          <w:sz w:val="22"/>
          <w:szCs w:val="22"/>
        </w:rPr>
        <w:t xml:space="preserve"> às habitações de interesse social</w:t>
      </w:r>
      <w:r w:rsidR="00CD42DB">
        <w:rPr>
          <w:sz w:val="22"/>
          <w:szCs w:val="22"/>
        </w:rPr>
        <w:t>, preferencialmente a constituição de um parque público,</w:t>
      </w:r>
      <w:r w:rsidR="005B4D4D" w:rsidRPr="00404F14">
        <w:rPr>
          <w:sz w:val="22"/>
          <w:szCs w:val="22"/>
        </w:rPr>
        <w:t xml:space="preserve"> e </w:t>
      </w:r>
      <w:r w:rsidR="00CD42DB">
        <w:rPr>
          <w:sz w:val="22"/>
          <w:szCs w:val="22"/>
        </w:rPr>
        <w:t>ao</w:t>
      </w:r>
      <w:r w:rsidR="00CD42DB" w:rsidRPr="00404F14">
        <w:rPr>
          <w:sz w:val="22"/>
          <w:szCs w:val="22"/>
        </w:rPr>
        <w:t xml:space="preserve"> </w:t>
      </w:r>
      <w:r w:rsidR="005B4D4D" w:rsidRPr="00404F14">
        <w:rPr>
          <w:sz w:val="22"/>
          <w:szCs w:val="22"/>
        </w:rPr>
        <w:t>mercado popular, como forma de garantir a diversidade almejada</w:t>
      </w:r>
      <w:r w:rsidR="001B0164" w:rsidRPr="00404F14">
        <w:rPr>
          <w:sz w:val="22"/>
          <w:szCs w:val="22"/>
        </w:rPr>
        <w:t xml:space="preserve"> e a permanência da população residente e do comércio local</w:t>
      </w:r>
      <w:r w:rsidR="00CD42DB">
        <w:rPr>
          <w:sz w:val="22"/>
          <w:szCs w:val="22"/>
        </w:rPr>
        <w:t>.</w:t>
      </w:r>
    </w:p>
    <w:p w:rsidR="00404F14" w:rsidRDefault="00EB5087" w:rsidP="00F84232">
      <w:pPr>
        <w:pStyle w:val="PargrafodaLista"/>
        <w:numPr>
          <w:ilvl w:val="2"/>
          <w:numId w:val="18"/>
        </w:numPr>
        <w:spacing w:before="0" w:line="360" w:lineRule="auto"/>
        <w:jc w:val="both"/>
        <w:rPr>
          <w:sz w:val="22"/>
          <w:szCs w:val="22"/>
        </w:rPr>
      </w:pPr>
      <w:r w:rsidRPr="00404F14">
        <w:rPr>
          <w:b/>
          <w:sz w:val="22"/>
          <w:szCs w:val="22"/>
        </w:rPr>
        <w:t>I</w:t>
      </w:r>
      <w:r w:rsidR="00743782" w:rsidRPr="00404F14">
        <w:rPr>
          <w:b/>
          <w:sz w:val="22"/>
          <w:szCs w:val="22"/>
        </w:rPr>
        <w:t>mpacto de vizinhança</w:t>
      </w:r>
      <w:r w:rsidR="00743782" w:rsidRPr="00404F14">
        <w:rPr>
          <w:sz w:val="22"/>
          <w:szCs w:val="22"/>
        </w:rPr>
        <w:t>: como impactos positivos, o aumento da densidade populacional é de extrema importância para uma maior vitalidade da área, melhorando aspectos diversos como a utilização dos espaços públicos e da infraestrutura de transportes, aumento da segurança, fortalecimento da identidade local, aparecimento de atividades econômicas de conveniência, entretenimento e lazer. Por outro lado, como impactos negativos a serem investigados e mitigados, espera-se um aumento da demanda por serviços públicos, notadamente de saúde e educação e dos conflitos de vizinhança decorrentes da incomodidade de determinados usos não residenciais aos moradores;</w:t>
      </w:r>
    </w:p>
    <w:p w:rsidR="00CB4804" w:rsidRPr="00E47FC2" w:rsidRDefault="00EB5087" w:rsidP="00E47FC2">
      <w:pPr>
        <w:pStyle w:val="PargrafodaLista"/>
        <w:numPr>
          <w:ilvl w:val="2"/>
          <w:numId w:val="18"/>
        </w:numPr>
        <w:spacing w:before="0" w:line="360" w:lineRule="auto"/>
        <w:jc w:val="both"/>
        <w:rPr>
          <w:sz w:val="22"/>
          <w:szCs w:val="22"/>
        </w:rPr>
      </w:pPr>
      <w:r w:rsidRPr="00404F14">
        <w:rPr>
          <w:b/>
          <w:sz w:val="22"/>
          <w:szCs w:val="22"/>
        </w:rPr>
        <w:t>R</w:t>
      </w:r>
      <w:r w:rsidR="00743782" w:rsidRPr="00404F14">
        <w:rPr>
          <w:b/>
          <w:sz w:val="22"/>
          <w:szCs w:val="22"/>
        </w:rPr>
        <w:t>elação entre o espaço público e o privado</w:t>
      </w:r>
      <w:r w:rsidR="00743782" w:rsidRPr="00404F14">
        <w:rPr>
          <w:sz w:val="22"/>
          <w:szCs w:val="22"/>
        </w:rPr>
        <w:t xml:space="preserve">: a partir das premissas do Plano Diretor Estratégico e da Lei da Operação Urbana Centro é esperado que os novos empreendimentos no perímetro, </w:t>
      </w:r>
      <w:proofErr w:type="gramStart"/>
      <w:r w:rsidR="00743782" w:rsidRPr="00404F14">
        <w:rPr>
          <w:sz w:val="22"/>
          <w:szCs w:val="22"/>
        </w:rPr>
        <w:t>seja</w:t>
      </w:r>
      <w:proofErr w:type="gramEnd"/>
      <w:r w:rsidR="00743782" w:rsidRPr="00404F14">
        <w:rPr>
          <w:sz w:val="22"/>
          <w:szCs w:val="22"/>
        </w:rPr>
        <w:t xml:space="preserve"> por novas construções ou retrofit em imóveis ociosos, possam conectar as atividades de uso privadas aos espaços públicos existentes. Aumentar a fruição pública entre os lotes, minimizar o número de vagas de </w:t>
      </w:r>
      <w:r w:rsidR="00743782" w:rsidRPr="00404F14">
        <w:rPr>
          <w:sz w:val="22"/>
          <w:szCs w:val="22"/>
        </w:rPr>
        <w:lastRenderedPageBreak/>
        <w:t xml:space="preserve">estacionamento, principalmente em sobresolos e garantir a ativação das </w:t>
      </w:r>
      <w:proofErr w:type="gramStart"/>
      <w:r w:rsidR="00743782" w:rsidRPr="00404F14">
        <w:rPr>
          <w:sz w:val="22"/>
          <w:szCs w:val="22"/>
        </w:rPr>
        <w:t>fachadas ao longo da Avenida Rio Branco</w:t>
      </w:r>
      <w:proofErr w:type="gramEnd"/>
      <w:r w:rsidR="00743782" w:rsidRPr="00404F14">
        <w:rPr>
          <w:sz w:val="22"/>
          <w:szCs w:val="22"/>
        </w:rPr>
        <w:t xml:space="preserve"> são, portanto, </w:t>
      </w:r>
      <w:r w:rsidR="00FC392B">
        <w:rPr>
          <w:sz w:val="22"/>
          <w:szCs w:val="22"/>
        </w:rPr>
        <w:t>resultados a serem observado</w:t>
      </w:r>
      <w:r w:rsidR="00743782" w:rsidRPr="00404F14">
        <w:rPr>
          <w:sz w:val="22"/>
          <w:szCs w:val="22"/>
        </w:rPr>
        <w:t>s.</w:t>
      </w:r>
    </w:p>
    <w:sectPr w:rsidR="00CB4804" w:rsidRPr="00E47FC2" w:rsidSect="005B2E88">
      <w:headerReference w:type="even" r:id="rId30"/>
      <w:headerReference w:type="default" r:id="rId31"/>
      <w:footerReference w:type="even" r:id="rId32"/>
      <w:footerReference w:type="default" r:id="rId33"/>
      <w:type w:val="continuous"/>
      <w:pgSz w:w="11906" w:h="16838" w:code="9"/>
      <w:pgMar w:top="1701" w:right="1134" w:bottom="851" w:left="567" w:header="709" w:footer="709" w:gutter="10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D86" w:rsidRDefault="00A35D86" w:rsidP="00FD3637">
      <w:r>
        <w:separator/>
      </w:r>
    </w:p>
  </w:endnote>
  <w:endnote w:type="continuationSeparator" w:id="0">
    <w:p w:rsidR="00A35D86" w:rsidRDefault="00A35D86" w:rsidP="00FD36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XBlk BT">
    <w:altName w:val="Franklin Gothic Heavy"/>
    <w:charset w:val="00"/>
    <w:family w:val="swiss"/>
    <w:pitch w:val="variable"/>
    <w:sig w:usb0="00000087" w:usb1="00000000" w:usb2="00000000" w:usb3="00000000" w:csb0="0000001B" w:csb1="00000000"/>
  </w:font>
  <w:font w:name="Futura Md BT">
    <w:altName w:val="Times New Roman"/>
    <w:charset w:val="00"/>
    <w:family w:val="swiss"/>
    <w:pitch w:val="variable"/>
    <w:sig w:usb0="800000AF" w:usb1="1000204A" w:usb2="00000000" w:usb3="00000000" w:csb0="00000011"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Frutiger LT Std 45 Light">
    <w:altName w:val="Cambri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enSymbol, 'Arial Unicode M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MinionPro-Regular">
    <w:altName w:val="MS Mincho"/>
    <w:panose1 w:val="00000000000000000000"/>
    <w:charset w:val="8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DIHCFE+TimesNewRoman">
    <w:altName w:val="Times New Roman"/>
    <w:panose1 w:val="00000000000000000000"/>
    <w:charset w:val="00"/>
    <w:family w:val="roman"/>
    <w:notTrueType/>
    <w:pitch w:val="default"/>
    <w:sig w:usb0="00000003" w:usb1="00000000" w:usb2="00000000" w:usb3="00000000" w:csb0="00000001" w:csb1="00000000"/>
  </w:font>
  <w:font w:name="ECDAKJ+BookmanOldStyle">
    <w:altName w:val="Bookman Old Style"/>
    <w:panose1 w:val="00000000000000000000"/>
    <w:charset w:val="00"/>
    <w:family w:val="roman"/>
    <w:notTrueType/>
    <w:pitch w:val="default"/>
    <w:sig w:usb0="00000003" w:usb1="00000000" w:usb2="00000000" w:usb3="00000000" w:csb0="00000001" w:csb1="00000000"/>
  </w:font>
  <w:font w:name="ECCOMN+BookmanOldStyle">
    <w:altName w:val="Bookman Old Style"/>
    <w:panose1 w:val="00000000000000000000"/>
    <w:charset w:val="00"/>
    <w:family w:val="roman"/>
    <w:notTrueType/>
    <w:pitch w:val="default"/>
    <w:sig w:usb0="00000003" w:usb1="00000000" w:usb2="00000000" w:usb3="00000000" w:csb0="00000001" w:csb1="00000000"/>
  </w:font>
  <w:font w:name="Frutiger">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LHHLGK+Arial">
    <w:altName w:val="Arial"/>
    <w:panose1 w:val="00000000000000000000"/>
    <w:charset w:val="00"/>
    <w:family w:val="swiss"/>
    <w:notTrueType/>
    <w:pitch w:val="default"/>
    <w:sig w:usb0="00000003" w:usb1="00000000" w:usb2="00000000" w:usb3="00000000" w:csb0="00000001" w:csb1="00000000"/>
  </w:font>
  <w:font w:name="LHHLHG+Arial,Bold">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24" w:rsidRPr="00D043BA" w:rsidRDefault="00DC5124" w:rsidP="00FD3637">
    <w:pPr>
      <w:pStyle w:val="Rodap"/>
      <w:rPr>
        <w:lang w:val="en-US"/>
      </w:rPr>
    </w:pPr>
    <w:r w:rsidRPr="00D043BA">
      <w:rPr>
        <w:lang w:val="en-US"/>
      </w:rPr>
      <w:t>[Type text]</w:t>
    </w:r>
    <w:r w:rsidRPr="00D043BA">
      <w:rPr>
        <w:lang w:val="en-US"/>
      </w:rPr>
      <w:tab/>
      <w:t>[Type text]</w:t>
    </w:r>
    <w:r w:rsidRPr="00D043BA">
      <w:rPr>
        <w:lang w:val="en-US"/>
      </w:rPr>
      <w:tab/>
      <w:t>[Type text]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24" w:rsidRDefault="00DC5124" w:rsidP="00FD3637">
    <w:pPr>
      <w:pStyle w:val="Rodap"/>
    </w:pPr>
    <w:r>
      <w:rPr>
        <w:noProof/>
        <w:lang w:eastAsia="pt-BR"/>
      </w:rPr>
      <w:drawing>
        <wp:anchor distT="0" distB="0" distL="114300" distR="114300" simplePos="0" relativeHeight="251658240" behindDoc="0" locked="0" layoutInCell="1" allowOverlap="0">
          <wp:simplePos x="0" y="0"/>
          <wp:positionH relativeFrom="column">
            <wp:posOffset>4039870</wp:posOffset>
          </wp:positionH>
          <wp:positionV relativeFrom="paragraph">
            <wp:posOffset>83004</wp:posOffset>
          </wp:positionV>
          <wp:extent cx="1814558" cy="261257"/>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1491"/>
                  <a:stretch>
                    <a:fillRect/>
                  </a:stretch>
                </pic:blipFill>
                <pic:spPr bwMode="auto">
                  <a:xfrm>
                    <a:off x="0" y="0"/>
                    <a:ext cx="1814558" cy="261257"/>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D86" w:rsidRDefault="00A35D86" w:rsidP="00FD3637">
      <w:r>
        <w:separator/>
      </w:r>
    </w:p>
  </w:footnote>
  <w:footnote w:type="continuationSeparator" w:id="0">
    <w:p w:rsidR="00A35D86" w:rsidRDefault="00A35D86" w:rsidP="00FD36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24" w:rsidRDefault="00DC5124" w:rsidP="00A10FEE">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C5124" w:rsidRDefault="00DC5124" w:rsidP="00A10FEE">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24" w:rsidRDefault="00DC5124" w:rsidP="00A10FEE">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5429A">
      <w:rPr>
        <w:rStyle w:val="Nmerodepgina"/>
        <w:noProof/>
      </w:rPr>
      <w:t>31</w:t>
    </w:r>
    <w:r>
      <w:rPr>
        <w:rStyle w:val="Nmerodepgina"/>
      </w:rPr>
      <w:fldChar w:fldCharType="end"/>
    </w:r>
  </w:p>
  <w:p w:rsidR="00DC5124" w:rsidRPr="00257D16" w:rsidRDefault="00DC5124" w:rsidP="00A10FEE">
    <w:pPr>
      <w:pStyle w:val="Cabealho"/>
      <w:ind w:right="360"/>
      <w:jc w:val="right"/>
      <w:rPr>
        <w:color w:val="D9D9D9"/>
      </w:rPr>
    </w:pPr>
    <w:r>
      <w:t xml:space="preserve">MINUTA </w:t>
    </w:r>
    <w:r w:rsidRPr="00257D16">
      <w:t xml:space="preserve">PIU </w:t>
    </w:r>
    <w:r>
      <w:t>RIO BRANCO</w:t>
    </w:r>
    <w:r w:rsidR="0065429A">
      <w:t>_R 01</w:t>
    </w:r>
    <w:r>
      <w:t xml:space="preserve"> </w:t>
    </w:r>
  </w:p>
  <w:p w:rsidR="00DC5124" w:rsidRPr="0055353A" w:rsidRDefault="00DC5124" w:rsidP="00FD363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1645D82"/>
    <w:lvl w:ilvl="0">
      <w:start w:val="1"/>
      <w:numFmt w:val="bullet"/>
      <w:pStyle w:val="BodyText21"/>
      <w:lvlText w:val=""/>
      <w:lvlJc w:val="left"/>
      <w:pPr>
        <w:tabs>
          <w:tab w:val="num" w:pos="643"/>
        </w:tabs>
        <w:ind w:left="643" w:hanging="360"/>
      </w:pPr>
      <w:rPr>
        <w:rFonts w:ascii="Symbol" w:hAnsi="Symbol" w:hint="default"/>
      </w:rPr>
    </w:lvl>
  </w:abstractNum>
  <w:abstractNum w:abstractNumId="1">
    <w:nsid w:val="00000003"/>
    <w:multiLevelType w:val="multilevel"/>
    <w:tmpl w:val="14B6EC06"/>
    <w:name w:val="WW8Num3"/>
    <w:lvl w:ilvl="0">
      <w:start w:val="1"/>
      <w:numFmt w:val="decimal"/>
      <w:pStyle w:val="TRTtulo1"/>
      <w:lvlText w:val="%1"/>
      <w:lvlJc w:val="left"/>
      <w:pPr>
        <w:tabs>
          <w:tab w:val="num" w:pos="567"/>
        </w:tabs>
        <w:ind w:left="567" w:hanging="567"/>
      </w:pPr>
      <w:rPr>
        <w:rFonts w:ascii="Tahoma" w:hAnsi="Tahoma" w:cs="Times New Roman"/>
        <w:b/>
        <w:i w:val="0"/>
        <w:color w:val="auto"/>
        <w:sz w:val="20"/>
        <w:szCs w:val="20"/>
      </w:rPr>
    </w:lvl>
    <w:lvl w:ilvl="1">
      <w:start w:val="1"/>
      <w:numFmt w:val="decimal"/>
      <w:lvlText w:val="%1.%2"/>
      <w:lvlJc w:val="left"/>
      <w:pPr>
        <w:tabs>
          <w:tab w:val="num" w:pos="567"/>
        </w:tabs>
        <w:ind w:left="567" w:hanging="567"/>
      </w:pPr>
      <w:rPr>
        <w:rFonts w:ascii="Arial" w:hAnsi="Arial" w:cs="Arial" w:hint="default"/>
        <w:b/>
        <w:i w:val="0"/>
        <w:sz w:val="20"/>
        <w:szCs w:val="2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5"/>
    <w:multiLevelType w:val="singleLevel"/>
    <w:tmpl w:val="00000005"/>
    <w:name w:val="WW8Num5"/>
    <w:lvl w:ilvl="0">
      <w:start w:val="1"/>
      <w:numFmt w:val="bullet"/>
      <w:lvlText w:val=""/>
      <w:lvlJc w:val="left"/>
      <w:pPr>
        <w:tabs>
          <w:tab w:val="num" w:pos="432"/>
        </w:tabs>
        <w:ind w:left="432" w:hanging="288"/>
      </w:pPr>
      <w:rPr>
        <w:rFonts w:ascii="Wingdings" w:hAnsi="Wingdings"/>
        <w:b/>
        <w:i w:val="0"/>
        <w:sz w:val="22"/>
        <w:szCs w:val="16"/>
      </w:rPr>
    </w:lvl>
  </w:abstractNum>
  <w:abstractNum w:abstractNumId="3">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4">
    <w:nsid w:val="00000015"/>
    <w:multiLevelType w:val="multilevel"/>
    <w:tmpl w:val="5860F0CC"/>
    <w:name w:val="WW8Num21"/>
    <w:lvl w:ilvl="0">
      <w:start w:val="1"/>
      <w:numFmt w:val="decimal"/>
      <w:lvlText w:val="%1."/>
      <w:lvlJc w:val="left"/>
      <w:pPr>
        <w:tabs>
          <w:tab w:val="num" w:pos="1080"/>
        </w:tabs>
        <w:ind w:left="1080" w:hanging="72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5341C27"/>
    <w:multiLevelType w:val="multilevel"/>
    <w:tmpl w:val="577CC102"/>
    <w:lvl w:ilvl="0">
      <w:start w:val="1"/>
      <w:numFmt w:val="decimal"/>
      <w:lvlText w:val="%1. - "/>
      <w:lvlJc w:val="left"/>
      <w:pPr>
        <w:tabs>
          <w:tab w:val="num" w:pos="1080"/>
        </w:tabs>
        <w:ind w:left="0" w:firstLine="0"/>
      </w:pPr>
      <w:rPr>
        <w:rFonts w:ascii="Futura XBlk BT" w:hAnsi="Futura XBlk BT" w:hint="default"/>
        <w:b/>
        <w:i w:val="0"/>
        <w:caps/>
        <w:strike w:val="0"/>
        <w:dstrike w:val="0"/>
        <w:vanish w:val="0"/>
        <w:color w:val="000080"/>
        <w:sz w:val="36"/>
        <w:vertAlign w:val="baseline"/>
      </w:rPr>
    </w:lvl>
    <w:lvl w:ilvl="1">
      <w:start w:val="1"/>
      <w:numFmt w:val="decimal"/>
      <w:lvlText w:val="%1.%2. -"/>
      <w:lvlJc w:val="left"/>
      <w:pPr>
        <w:tabs>
          <w:tab w:val="num" w:pos="1080"/>
        </w:tabs>
        <w:ind w:left="0" w:firstLine="0"/>
      </w:pPr>
      <w:rPr>
        <w:rFonts w:ascii="Futura XBlk BT" w:hAnsi="Futura XBlk BT" w:hint="default"/>
        <w:b w:val="0"/>
        <w:i w:val="0"/>
        <w:caps w:val="0"/>
        <w:strike w:val="0"/>
        <w:dstrike w:val="0"/>
        <w:vanish w:val="0"/>
        <w:color w:val="000000"/>
        <w:sz w:val="28"/>
        <w:u w:val="none"/>
        <w:vertAlign w:val="baseline"/>
      </w:rPr>
    </w:lvl>
    <w:lvl w:ilvl="2">
      <w:start w:val="1"/>
      <w:numFmt w:val="decimal"/>
      <w:pStyle w:val="PABR4"/>
      <w:lvlText w:val="%1.%2.%3.-"/>
      <w:lvlJc w:val="left"/>
      <w:pPr>
        <w:tabs>
          <w:tab w:val="num" w:pos="1080"/>
        </w:tabs>
        <w:ind w:left="0" w:firstLine="0"/>
      </w:pPr>
      <w:rPr>
        <w:rFonts w:ascii="Futura Md BT" w:hAnsi="Futura Md BT" w:hint="default"/>
        <w:b/>
        <w:i/>
        <w:caps w:val="0"/>
        <w:strike w:val="0"/>
        <w:dstrike w:val="0"/>
        <w:vanish w:val="0"/>
        <w:color w:val="auto"/>
        <w:sz w:val="24"/>
        <w:u w:val="none"/>
        <w:vertAlign w:val="baseline"/>
      </w:rPr>
    </w:lvl>
    <w:lvl w:ilvl="3">
      <w:start w:val="1"/>
      <w:numFmt w:val="decimal"/>
      <w:pStyle w:val="PABR4"/>
      <w:lvlText w:val="%1.%2.%3.%4. - "/>
      <w:lvlJc w:val="left"/>
      <w:pPr>
        <w:tabs>
          <w:tab w:val="num" w:pos="1080"/>
        </w:tabs>
        <w:ind w:left="0" w:firstLine="0"/>
      </w:pPr>
      <w:rPr>
        <w:rFonts w:ascii="Microsoft Sans Serif" w:hAnsi="Microsoft Sans Serif" w:hint="default"/>
        <w:b/>
        <w:i/>
        <w:caps w:val="0"/>
        <w:strike w:val="0"/>
        <w:dstrike w:val="0"/>
        <w:vanish w:val="0"/>
        <w:color w:val="auto"/>
        <w:sz w:val="22"/>
        <w:u w:val="none"/>
        <w:vertAlign w:val="baseline"/>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8DF46AA"/>
    <w:multiLevelType w:val="hybridMultilevel"/>
    <w:tmpl w:val="975C09B6"/>
    <w:lvl w:ilvl="0" w:tplc="DAD831F2">
      <w:start w:val="1"/>
      <w:numFmt w:val="bullet"/>
      <w:pStyle w:val="Itemizao"/>
      <w:lvlText w:val="+"/>
      <w:lvlJc w:val="left"/>
      <w:pPr>
        <w:ind w:left="1287" w:hanging="360"/>
      </w:pPr>
      <w:rPr>
        <w:rFonts w:ascii="Courier New" w:hAnsi="Courier New" w:hint="default"/>
      </w:rPr>
    </w:lvl>
    <w:lvl w:ilvl="1" w:tplc="04160003">
      <w:numFmt w:val="bullet"/>
      <w:lvlText w:val=""/>
      <w:lvlJc w:val="left"/>
      <w:pPr>
        <w:ind w:left="2397" w:hanging="750"/>
      </w:pPr>
      <w:rPr>
        <w:rFonts w:ascii="Frutiger LT Std 45 Light" w:eastAsia="Times New Roman" w:hAnsi="Frutiger LT Std 45 Light" w:cs="Arial" w:hint="default"/>
      </w:rPr>
    </w:lvl>
    <w:lvl w:ilvl="2" w:tplc="04160005">
      <w:start w:val="1"/>
      <w:numFmt w:val="bullet"/>
      <w:lvlText w:val=""/>
      <w:lvlJc w:val="left"/>
      <w:pPr>
        <w:ind w:left="2727" w:hanging="360"/>
      </w:pPr>
      <w:rPr>
        <w:rFonts w:ascii="Wingdings" w:hAnsi="Wingdings" w:hint="default"/>
      </w:rPr>
    </w:lvl>
    <w:lvl w:ilvl="3" w:tplc="04160001">
      <w:start w:val="1"/>
      <w:numFmt w:val="bullet"/>
      <w:lvlText w:val=""/>
      <w:lvlJc w:val="left"/>
      <w:pPr>
        <w:ind w:left="3447" w:hanging="360"/>
      </w:pPr>
      <w:rPr>
        <w:rFonts w:ascii="Symbol" w:hAnsi="Symbol" w:hint="default"/>
      </w:rPr>
    </w:lvl>
    <w:lvl w:ilvl="4" w:tplc="04160003">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192A15A3"/>
    <w:multiLevelType w:val="multilevel"/>
    <w:tmpl w:val="A94C44BC"/>
    <w:lvl w:ilvl="0">
      <w:start w:val="1"/>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8">
    <w:nsid w:val="1BE02045"/>
    <w:multiLevelType w:val="singleLevel"/>
    <w:tmpl w:val="793C8DA8"/>
    <w:lvl w:ilvl="0">
      <w:start w:val="1"/>
      <w:numFmt w:val="decimal"/>
      <w:pStyle w:val="nmero2"/>
      <w:lvlText w:val="%1."/>
      <w:lvlJc w:val="left"/>
      <w:pPr>
        <w:tabs>
          <w:tab w:val="num" w:pos="1276"/>
        </w:tabs>
        <w:ind w:left="1276" w:hanging="397"/>
      </w:pPr>
      <w:rPr>
        <w:rFonts w:ascii="Verdana" w:hAnsi="Verdana" w:hint="default"/>
        <w:b w:val="0"/>
        <w:i w:val="0"/>
        <w:sz w:val="19"/>
      </w:rPr>
    </w:lvl>
  </w:abstractNum>
  <w:abstractNum w:abstractNumId="9">
    <w:nsid w:val="2BDB2927"/>
    <w:multiLevelType w:val="multilevel"/>
    <w:tmpl w:val="A94C44BC"/>
    <w:lvl w:ilvl="0">
      <w:start w:val="2"/>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0">
    <w:nsid w:val="36A64599"/>
    <w:multiLevelType w:val="multilevel"/>
    <w:tmpl w:val="3244A3F2"/>
    <w:lvl w:ilvl="0">
      <w:start w:val="1"/>
      <w:numFmt w:val="decimal"/>
      <w:lvlText w:val="%1"/>
      <w:lvlJc w:val="left"/>
      <w:pPr>
        <w:ind w:left="360" w:hanging="360"/>
      </w:pPr>
      <w:rPr>
        <w:rFonts w:hint="default"/>
      </w:rPr>
    </w:lvl>
    <w:lvl w:ilvl="1">
      <w:start w:val="1"/>
      <w:numFmt w:val="decimal"/>
      <w:pStyle w:val="Ttulo2"/>
      <w:lvlText w:val="%1.%2"/>
      <w:lvlJc w:val="left"/>
      <w:pPr>
        <w:ind w:left="76" w:hanging="360"/>
      </w:pPr>
      <w:rPr>
        <w:rFonts w:hint="default"/>
      </w:rPr>
    </w:lvl>
    <w:lvl w:ilvl="2">
      <w:start w:val="1"/>
      <w:numFmt w:val="decimal"/>
      <w:pStyle w:val="Ttulo3"/>
      <w:lvlText w:val="%1.%2.%3"/>
      <w:lvlJc w:val="left"/>
      <w:pPr>
        <w:ind w:left="152" w:hanging="720"/>
      </w:pPr>
      <w:rPr>
        <w:rFonts w:ascii="Arial" w:hAnsi="Arial" w:cs="Arial"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3">
      <w:start w:val="1"/>
      <w:numFmt w:val="decimal"/>
      <w:pStyle w:val="Ttulo4"/>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1">
    <w:nsid w:val="3BB8412C"/>
    <w:multiLevelType w:val="multilevel"/>
    <w:tmpl w:val="B816A1D8"/>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ascii="Arial" w:hAnsi="Arial" w:cs="Arial"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3">
      <w:start w:val="1"/>
      <w:numFmt w:val="bullet"/>
      <w:pStyle w:val="Ttulo5"/>
      <w:lvlText w:val=""/>
      <w:lvlJc w:val="left"/>
      <w:pPr>
        <w:ind w:left="-132" w:hanging="720"/>
      </w:pPr>
      <w:rPr>
        <w:rFonts w:ascii="Symbol" w:hAnsi="Symbol"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2">
    <w:nsid w:val="44B64745"/>
    <w:multiLevelType w:val="hybridMultilevel"/>
    <w:tmpl w:val="F320934C"/>
    <w:lvl w:ilvl="0" w:tplc="0414B458">
      <w:start w:val="1"/>
      <w:numFmt w:val="bullet"/>
      <w:lvlText w:val="•"/>
      <w:lvlJc w:val="left"/>
      <w:pPr>
        <w:tabs>
          <w:tab w:val="num" w:pos="720"/>
        </w:tabs>
        <w:ind w:left="720" w:hanging="360"/>
      </w:pPr>
      <w:rPr>
        <w:rFonts w:ascii="Arial" w:hAnsi="Arial" w:hint="default"/>
      </w:rPr>
    </w:lvl>
    <w:lvl w:ilvl="1" w:tplc="2E5245F2" w:tentative="1">
      <w:start w:val="1"/>
      <w:numFmt w:val="bullet"/>
      <w:lvlText w:val="•"/>
      <w:lvlJc w:val="left"/>
      <w:pPr>
        <w:tabs>
          <w:tab w:val="num" w:pos="1440"/>
        </w:tabs>
        <w:ind w:left="1440" w:hanging="360"/>
      </w:pPr>
      <w:rPr>
        <w:rFonts w:ascii="Arial" w:hAnsi="Arial" w:hint="default"/>
      </w:rPr>
    </w:lvl>
    <w:lvl w:ilvl="2" w:tplc="A75E5B56" w:tentative="1">
      <w:start w:val="1"/>
      <w:numFmt w:val="bullet"/>
      <w:lvlText w:val="•"/>
      <w:lvlJc w:val="left"/>
      <w:pPr>
        <w:tabs>
          <w:tab w:val="num" w:pos="2160"/>
        </w:tabs>
        <w:ind w:left="2160" w:hanging="360"/>
      </w:pPr>
      <w:rPr>
        <w:rFonts w:ascii="Arial" w:hAnsi="Arial" w:hint="default"/>
      </w:rPr>
    </w:lvl>
    <w:lvl w:ilvl="3" w:tplc="5652FF4A" w:tentative="1">
      <w:start w:val="1"/>
      <w:numFmt w:val="bullet"/>
      <w:lvlText w:val="•"/>
      <w:lvlJc w:val="left"/>
      <w:pPr>
        <w:tabs>
          <w:tab w:val="num" w:pos="2880"/>
        </w:tabs>
        <w:ind w:left="2880" w:hanging="360"/>
      </w:pPr>
      <w:rPr>
        <w:rFonts w:ascii="Arial" w:hAnsi="Arial" w:hint="default"/>
      </w:rPr>
    </w:lvl>
    <w:lvl w:ilvl="4" w:tplc="52806F08" w:tentative="1">
      <w:start w:val="1"/>
      <w:numFmt w:val="bullet"/>
      <w:lvlText w:val="•"/>
      <w:lvlJc w:val="left"/>
      <w:pPr>
        <w:tabs>
          <w:tab w:val="num" w:pos="3600"/>
        </w:tabs>
        <w:ind w:left="3600" w:hanging="360"/>
      </w:pPr>
      <w:rPr>
        <w:rFonts w:ascii="Arial" w:hAnsi="Arial" w:hint="default"/>
      </w:rPr>
    </w:lvl>
    <w:lvl w:ilvl="5" w:tplc="F4947F4C" w:tentative="1">
      <w:start w:val="1"/>
      <w:numFmt w:val="bullet"/>
      <w:lvlText w:val="•"/>
      <w:lvlJc w:val="left"/>
      <w:pPr>
        <w:tabs>
          <w:tab w:val="num" w:pos="4320"/>
        </w:tabs>
        <w:ind w:left="4320" w:hanging="360"/>
      </w:pPr>
      <w:rPr>
        <w:rFonts w:ascii="Arial" w:hAnsi="Arial" w:hint="default"/>
      </w:rPr>
    </w:lvl>
    <w:lvl w:ilvl="6" w:tplc="1290859E" w:tentative="1">
      <w:start w:val="1"/>
      <w:numFmt w:val="bullet"/>
      <w:lvlText w:val="•"/>
      <w:lvlJc w:val="left"/>
      <w:pPr>
        <w:tabs>
          <w:tab w:val="num" w:pos="5040"/>
        </w:tabs>
        <w:ind w:left="5040" w:hanging="360"/>
      </w:pPr>
      <w:rPr>
        <w:rFonts w:ascii="Arial" w:hAnsi="Arial" w:hint="default"/>
      </w:rPr>
    </w:lvl>
    <w:lvl w:ilvl="7" w:tplc="97B81236" w:tentative="1">
      <w:start w:val="1"/>
      <w:numFmt w:val="bullet"/>
      <w:lvlText w:val="•"/>
      <w:lvlJc w:val="left"/>
      <w:pPr>
        <w:tabs>
          <w:tab w:val="num" w:pos="5760"/>
        </w:tabs>
        <w:ind w:left="5760" w:hanging="360"/>
      </w:pPr>
      <w:rPr>
        <w:rFonts w:ascii="Arial" w:hAnsi="Arial" w:hint="default"/>
      </w:rPr>
    </w:lvl>
    <w:lvl w:ilvl="8" w:tplc="FD728FE6" w:tentative="1">
      <w:start w:val="1"/>
      <w:numFmt w:val="bullet"/>
      <w:lvlText w:val="•"/>
      <w:lvlJc w:val="left"/>
      <w:pPr>
        <w:tabs>
          <w:tab w:val="num" w:pos="6480"/>
        </w:tabs>
        <w:ind w:left="6480" w:hanging="360"/>
      </w:pPr>
      <w:rPr>
        <w:rFonts w:ascii="Arial" w:hAnsi="Arial" w:hint="default"/>
      </w:rPr>
    </w:lvl>
  </w:abstractNum>
  <w:abstractNum w:abstractNumId="13">
    <w:nsid w:val="45382CE9"/>
    <w:multiLevelType w:val="multilevel"/>
    <w:tmpl w:val="2444D1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E3D4F12"/>
    <w:multiLevelType w:val="multilevel"/>
    <w:tmpl w:val="CA5246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64966B7"/>
    <w:multiLevelType w:val="multilevel"/>
    <w:tmpl w:val="B12084D6"/>
    <w:lvl w:ilvl="0">
      <w:start w:val="1"/>
      <w:numFmt w:val="decimal"/>
      <w:lvlText w:val="%1."/>
      <w:lvlJc w:val="left"/>
      <w:pPr>
        <w:ind w:left="360" w:hanging="360"/>
      </w:pPr>
      <w:rPr>
        <w:rFonts w:hint="default"/>
        <w:b/>
      </w:rPr>
    </w:lvl>
    <w:lvl w:ilvl="1">
      <w:start w:val="5"/>
      <w:numFmt w:val="decimal"/>
      <w:isLgl/>
      <w:lvlText w:val="%1.%2"/>
      <w:lvlJc w:val="left"/>
      <w:pPr>
        <w:ind w:left="720" w:hanging="72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960" w:hanging="3960"/>
      </w:pPr>
      <w:rPr>
        <w:rFonts w:hint="default"/>
      </w:rPr>
    </w:lvl>
  </w:abstractNum>
  <w:abstractNum w:abstractNumId="16">
    <w:nsid w:val="57A75C1B"/>
    <w:multiLevelType w:val="multilevel"/>
    <w:tmpl w:val="6D3C108A"/>
    <w:styleLink w:val="RTFNum7"/>
    <w:lvl w:ilvl="0">
      <w:start w:val="1"/>
      <w:numFmt w:val="none"/>
      <w:lvlText w:val="%1·"/>
      <w:lvlJc w:val="left"/>
      <w:pPr>
        <w:ind w:left="720" w:hanging="360"/>
      </w:pPr>
      <w:rPr>
        <w:rFonts w:ascii="OpenSymbol, 'Arial Unicode MS'" w:eastAsia="OpenSymbol, 'Arial Unicode MS'" w:hAnsi="OpenSymbol, 'Arial Unicode MS'" w:cs="OpenSymbol, 'Arial Unicode MS'"/>
        <w:sz w:val="24"/>
        <w:szCs w:val="24"/>
        <w:lang w:val="pt-BR" w:eastAsia="zh-CN"/>
      </w:rPr>
    </w:lvl>
    <w:lvl w:ilvl="1">
      <w:start w:val="1"/>
      <w:numFmt w:val="none"/>
      <w:lvlText w:val="%2·"/>
      <w:lvlJc w:val="left"/>
      <w:pPr>
        <w:ind w:left="1440" w:hanging="360"/>
      </w:pPr>
      <w:rPr>
        <w:rFonts w:ascii="OpenSymbol, 'Arial Unicode MS'" w:eastAsia="OpenSymbol, 'Arial Unicode MS'" w:hAnsi="OpenSymbol, 'Arial Unicode MS'" w:cs="OpenSymbol, 'Arial Unicode MS'"/>
        <w:sz w:val="24"/>
        <w:szCs w:val="24"/>
        <w:lang w:val="pt-BR" w:eastAsia="zh-CN"/>
      </w:rPr>
    </w:lvl>
    <w:lvl w:ilvl="2">
      <w:start w:val="1"/>
      <w:numFmt w:val="none"/>
      <w:lvlText w:val="%3·"/>
      <w:lvlJc w:val="left"/>
      <w:pPr>
        <w:ind w:left="2160" w:hanging="360"/>
      </w:pPr>
      <w:rPr>
        <w:rFonts w:ascii="OpenSymbol, 'Arial Unicode MS'" w:eastAsia="OpenSymbol, 'Arial Unicode MS'" w:hAnsi="OpenSymbol, 'Arial Unicode MS'" w:cs="OpenSymbol, 'Arial Unicode MS'"/>
        <w:sz w:val="24"/>
        <w:szCs w:val="24"/>
        <w:lang w:val="pt-BR" w:eastAsia="zh-CN"/>
      </w:rPr>
    </w:lvl>
    <w:lvl w:ilvl="3">
      <w:start w:val="1"/>
      <w:numFmt w:val="none"/>
      <w:lvlText w:val="%4·"/>
      <w:lvlJc w:val="left"/>
      <w:pPr>
        <w:ind w:left="2880" w:hanging="360"/>
      </w:pPr>
      <w:rPr>
        <w:rFonts w:ascii="OpenSymbol, 'Arial Unicode MS'" w:eastAsia="OpenSymbol, 'Arial Unicode MS'" w:hAnsi="OpenSymbol, 'Arial Unicode MS'" w:cs="OpenSymbol, 'Arial Unicode MS'"/>
        <w:sz w:val="24"/>
        <w:szCs w:val="24"/>
        <w:lang w:val="pt-BR" w:eastAsia="zh-CN"/>
      </w:rPr>
    </w:lvl>
    <w:lvl w:ilvl="4">
      <w:start w:val="1"/>
      <w:numFmt w:val="none"/>
      <w:lvlText w:val="%5·"/>
      <w:lvlJc w:val="left"/>
      <w:pPr>
        <w:ind w:left="3600" w:hanging="360"/>
      </w:pPr>
      <w:rPr>
        <w:rFonts w:ascii="OpenSymbol, 'Arial Unicode MS'" w:eastAsia="OpenSymbol, 'Arial Unicode MS'" w:hAnsi="OpenSymbol, 'Arial Unicode MS'" w:cs="OpenSymbol, 'Arial Unicode MS'"/>
        <w:sz w:val="24"/>
        <w:szCs w:val="24"/>
        <w:lang w:val="pt-BR" w:eastAsia="zh-CN"/>
      </w:rPr>
    </w:lvl>
    <w:lvl w:ilvl="5">
      <w:start w:val="1"/>
      <w:numFmt w:val="none"/>
      <w:lvlText w:val="%6·"/>
      <w:lvlJc w:val="left"/>
      <w:pPr>
        <w:ind w:left="4320" w:hanging="360"/>
      </w:pPr>
      <w:rPr>
        <w:rFonts w:ascii="OpenSymbol, 'Arial Unicode MS'" w:eastAsia="OpenSymbol, 'Arial Unicode MS'" w:hAnsi="OpenSymbol, 'Arial Unicode MS'" w:cs="OpenSymbol, 'Arial Unicode MS'"/>
        <w:sz w:val="24"/>
        <w:szCs w:val="24"/>
        <w:lang w:val="pt-BR" w:eastAsia="zh-CN"/>
      </w:rPr>
    </w:lvl>
    <w:lvl w:ilvl="6">
      <w:start w:val="1"/>
      <w:numFmt w:val="none"/>
      <w:lvlText w:val="%7·"/>
      <w:lvlJc w:val="left"/>
      <w:pPr>
        <w:ind w:left="5040" w:hanging="360"/>
      </w:pPr>
      <w:rPr>
        <w:rFonts w:ascii="OpenSymbol, 'Arial Unicode MS'" w:eastAsia="OpenSymbol, 'Arial Unicode MS'" w:hAnsi="OpenSymbol, 'Arial Unicode MS'" w:cs="OpenSymbol, 'Arial Unicode MS'"/>
        <w:sz w:val="24"/>
        <w:szCs w:val="24"/>
        <w:lang w:val="pt-BR" w:eastAsia="zh-CN"/>
      </w:rPr>
    </w:lvl>
    <w:lvl w:ilvl="7">
      <w:start w:val="1"/>
      <w:numFmt w:val="none"/>
      <w:lvlText w:val="%8·"/>
      <w:lvlJc w:val="left"/>
      <w:pPr>
        <w:ind w:left="5760" w:hanging="360"/>
      </w:pPr>
      <w:rPr>
        <w:rFonts w:ascii="OpenSymbol, 'Arial Unicode MS'" w:eastAsia="OpenSymbol, 'Arial Unicode MS'" w:hAnsi="OpenSymbol, 'Arial Unicode MS'" w:cs="OpenSymbol, 'Arial Unicode MS'"/>
        <w:sz w:val="24"/>
        <w:szCs w:val="24"/>
        <w:lang w:val="pt-BR" w:eastAsia="zh-CN"/>
      </w:rPr>
    </w:lvl>
    <w:lvl w:ilvl="8">
      <w:start w:val="1"/>
      <w:numFmt w:val="none"/>
      <w:lvlText w:val="%9·"/>
      <w:lvlJc w:val="left"/>
      <w:pPr>
        <w:ind w:left="6480" w:hanging="360"/>
      </w:pPr>
      <w:rPr>
        <w:rFonts w:ascii="OpenSymbol, 'Arial Unicode MS'" w:eastAsia="OpenSymbol, 'Arial Unicode MS'" w:hAnsi="OpenSymbol, 'Arial Unicode MS'" w:cs="OpenSymbol, 'Arial Unicode MS'"/>
        <w:sz w:val="24"/>
        <w:szCs w:val="24"/>
        <w:lang w:val="pt-BR" w:eastAsia="zh-CN"/>
      </w:rPr>
    </w:lvl>
  </w:abstractNum>
  <w:abstractNum w:abstractNumId="17">
    <w:nsid w:val="59BD794F"/>
    <w:multiLevelType w:val="multilevel"/>
    <w:tmpl w:val="CB2AC92C"/>
    <w:lvl w:ilvl="0">
      <w:start w:val="1"/>
      <w:numFmt w:val="decimal"/>
      <w:lvlText w:val="%1."/>
      <w:legacy w:legacy="1" w:legacySpace="0" w:legacyIndent="708"/>
      <w:lvlJc w:val="left"/>
      <w:pPr>
        <w:ind w:left="708" w:hanging="708"/>
      </w:pPr>
    </w:lvl>
    <w:lvl w:ilvl="1">
      <w:start w:val="1"/>
      <w:numFmt w:val="lowerLetter"/>
      <w:lvlText w:val="%2)"/>
      <w:legacy w:legacy="1" w:legacySpace="0" w:legacyIndent="708"/>
      <w:lvlJc w:val="left"/>
      <w:pPr>
        <w:ind w:left="1416" w:hanging="708"/>
      </w:pPr>
    </w:lvl>
    <w:lvl w:ilvl="2">
      <w:start w:val="1"/>
      <w:numFmt w:val="lowerRoman"/>
      <w:pStyle w:val="Estilo2"/>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8">
    <w:nsid w:val="63EB7BAA"/>
    <w:multiLevelType w:val="multilevel"/>
    <w:tmpl w:val="E410D91C"/>
    <w:lvl w:ilvl="0">
      <w:start w:val="4"/>
      <w:numFmt w:val="decimal"/>
      <w:lvlText w:val="%1"/>
      <w:lvlJc w:val="left"/>
      <w:pPr>
        <w:ind w:left="480" w:hanging="480"/>
      </w:pPr>
      <w:rPr>
        <w:rFonts w:hint="default"/>
        <w:b/>
      </w:rPr>
    </w:lvl>
    <w:lvl w:ilvl="1">
      <w:start w:val="2"/>
      <w:numFmt w:val="decimal"/>
      <w:lvlText w:val="%1.%2"/>
      <w:lvlJc w:val="left"/>
      <w:pPr>
        <w:ind w:left="832" w:hanging="480"/>
      </w:pPr>
      <w:rPr>
        <w:rFonts w:hint="default"/>
        <w:b/>
      </w:rPr>
    </w:lvl>
    <w:lvl w:ilvl="2">
      <w:start w:val="1"/>
      <w:numFmt w:val="decimal"/>
      <w:lvlText w:val="%1.%2.%3"/>
      <w:lvlJc w:val="left"/>
      <w:pPr>
        <w:ind w:left="1424" w:hanging="720"/>
      </w:pPr>
      <w:rPr>
        <w:rFonts w:hint="default"/>
        <w:b/>
      </w:rPr>
    </w:lvl>
    <w:lvl w:ilvl="3">
      <w:start w:val="1"/>
      <w:numFmt w:val="decimal"/>
      <w:lvlText w:val="%1.%2.%3.%4"/>
      <w:lvlJc w:val="left"/>
      <w:pPr>
        <w:ind w:left="1776" w:hanging="720"/>
      </w:pPr>
      <w:rPr>
        <w:rFonts w:hint="default"/>
        <w:b/>
      </w:rPr>
    </w:lvl>
    <w:lvl w:ilvl="4">
      <w:start w:val="1"/>
      <w:numFmt w:val="decimal"/>
      <w:lvlText w:val="%1.%2.%3.%4.%5"/>
      <w:lvlJc w:val="left"/>
      <w:pPr>
        <w:ind w:left="2488" w:hanging="1080"/>
      </w:pPr>
      <w:rPr>
        <w:rFonts w:hint="default"/>
        <w:b/>
      </w:rPr>
    </w:lvl>
    <w:lvl w:ilvl="5">
      <w:start w:val="1"/>
      <w:numFmt w:val="decimal"/>
      <w:lvlText w:val="%1.%2.%3.%4.%5.%6"/>
      <w:lvlJc w:val="left"/>
      <w:pPr>
        <w:ind w:left="2840" w:hanging="1080"/>
      </w:pPr>
      <w:rPr>
        <w:rFonts w:hint="default"/>
        <w:b/>
      </w:rPr>
    </w:lvl>
    <w:lvl w:ilvl="6">
      <w:start w:val="1"/>
      <w:numFmt w:val="decimal"/>
      <w:lvlText w:val="%1.%2.%3.%4.%5.%6.%7"/>
      <w:lvlJc w:val="left"/>
      <w:pPr>
        <w:ind w:left="3552" w:hanging="1440"/>
      </w:pPr>
      <w:rPr>
        <w:rFonts w:hint="default"/>
        <w:b/>
      </w:rPr>
    </w:lvl>
    <w:lvl w:ilvl="7">
      <w:start w:val="1"/>
      <w:numFmt w:val="decimal"/>
      <w:lvlText w:val="%1.%2.%3.%4.%5.%6.%7.%8"/>
      <w:lvlJc w:val="left"/>
      <w:pPr>
        <w:ind w:left="3904" w:hanging="1440"/>
      </w:pPr>
      <w:rPr>
        <w:rFonts w:hint="default"/>
        <w:b/>
      </w:rPr>
    </w:lvl>
    <w:lvl w:ilvl="8">
      <w:start w:val="1"/>
      <w:numFmt w:val="decimal"/>
      <w:lvlText w:val="%1.%2.%3.%4.%5.%6.%7.%8.%9"/>
      <w:lvlJc w:val="left"/>
      <w:pPr>
        <w:ind w:left="4616" w:hanging="1800"/>
      </w:pPr>
      <w:rPr>
        <w:rFonts w:hint="default"/>
        <w:b/>
      </w:rPr>
    </w:lvl>
  </w:abstractNum>
  <w:abstractNum w:abstractNumId="19">
    <w:nsid w:val="7D492253"/>
    <w:multiLevelType w:val="hybridMultilevel"/>
    <w:tmpl w:val="5CB4E83C"/>
    <w:lvl w:ilvl="0" w:tplc="69AA07B4">
      <w:start w:val="1"/>
      <w:numFmt w:val="bullet"/>
      <w:pStyle w:val="Commarcadores"/>
      <w:lvlText w:val=""/>
      <w:lvlJc w:val="left"/>
      <w:pPr>
        <w:tabs>
          <w:tab w:val="num" w:pos="1004"/>
        </w:tabs>
        <w:ind w:left="1004" w:hanging="360"/>
      </w:pPr>
      <w:rPr>
        <w:rFonts w:ascii="Symbol" w:hAnsi="Symbol" w:hint="default"/>
      </w:rPr>
    </w:lvl>
    <w:lvl w:ilvl="1" w:tplc="04160003">
      <w:start w:val="1"/>
      <w:numFmt w:val="bullet"/>
      <w:lvlText w:val=""/>
      <w:lvlJc w:val="left"/>
      <w:pPr>
        <w:tabs>
          <w:tab w:val="num" w:pos="1648"/>
        </w:tabs>
        <w:ind w:left="1648" w:hanging="284"/>
      </w:pPr>
      <w:rPr>
        <w:rFonts w:ascii="Wingdings" w:hAnsi="Wingdings" w:hint="default"/>
        <w:b w:val="0"/>
        <w:i w:val="0"/>
        <w:caps w:val="0"/>
        <w:strike w:val="0"/>
        <w:dstrike w:val="0"/>
        <w:vanish w:val="0"/>
        <w:color w:val="auto"/>
        <w:sz w:val="22"/>
        <w:szCs w:val="22"/>
        <w:vertAlign w:val="baseline"/>
      </w:rPr>
    </w:lvl>
    <w:lvl w:ilvl="2" w:tplc="04160005">
      <w:start w:val="1"/>
      <w:numFmt w:val="bullet"/>
      <w:lvlText w:val=""/>
      <w:lvlJc w:val="left"/>
      <w:pPr>
        <w:tabs>
          <w:tab w:val="num" w:pos="2444"/>
        </w:tabs>
        <w:ind w:left="2444" w:hanging="360"/>
      </w:pPr>
      <w:rPr>
        <w:rFonts w:ascii="Wingdings" w:hAnsi="Wingdings" w:hint="default"/>
      </w:rPr>
    </w:lvl>
    <w:lvl w:ilvl="3" w:tplc="0416000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17"/>
  </w:num>
  <w:num w:numId="3">
    <w:abstractNumId w:val="8"/>
  </w:num>
  <w:num w:numId="4">
    <w:abstractNumId w:val="19"/>
  </w:num>
  <w:num w:numId="5">
    <w:abstractNumId w:val="16"/>
  </w:num>
  <w:num w:numId="6">
    <w:abstractNumId w:val="5"/>
  </w:num>
  <w:num w:numId="7">
    <w:abstractNumId w:val="6"/>
  </w:num>
  <w:num w:numId="8">
    <w:abstractNumId w:val="10"/>
  </w:num>
  <w:num w:numId="9">
    <w:abstractNumId w:val="11"/>
  </w:num>
  <w:num w:numId="10">
    <w:abstractNumId w:val="1"/>
  </w:num>
  <w:num w:numId="11">
    <w:abstractNumId w:val="4"/>
  </w:num>
  <w:num w:numId="12">
    <w:abstractNumId w:val="15"/>
  </w:num>
  <w:num w:numId="13">
    <w:abstractNumId w:val="12"/>
  </w:num>
  <w:num w:numId="14">
    <w:abstractNumId w:val="9"/>
  </w:num>
  <w:num w:numId="15">
    <w:abstractNumId w:val="18"/>
  </w:num>
  <w:num w:numId="16">
    <w:abstractNumId w:val="13"/>
  </w:num>
  <w:num w:numId="17">
    <w:abstractNumId w:val="7"/>
  </w:num>
  <w:num w:numId="18">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53250"/>
  </w:hdrShapeDefaults>
  <w:footnotePr>
    <w:footnote w:id="-1"/>
    <w:footnote w:id="0"/>
  </w:footnotePr>
  <w:endnotePr>
    <w:endnote w:id="-1"/>
    <w:endnote w:id="0"/>
  </w:endnotePr>
  <w:compat/>
  <w:rsids>
    <w:rsidRoot w:val="00855D9B"/>
    <w:rsid w:val="00000431"/>
    <w:rsid w:val="00000CC6"/>
    <w:rsid w:val="00000EF3"/>
    <w:rsid w:val="000040F0"/>
    <w:rsid w:val="00004C9E"/>
    <w:rsid w:val="000065E9"/>
    <w:rsid w:val="0001084D"/>
    <w:rsid w:val="00011A48"/>
    <w:rsid w:val="00011D2D"/>
    <w:rsid w:val="00014F72"/>
    <w:rsid w:val="0001531F"/>
    <w:rsid w:val="00016E83"/>
    <w:rsid w:val="0002049A"/>
    <w:rsid w:val="000231DC"/>
    <w:rsid w:val="0002322F"/>
    <w:rsid w:val="00023AE7"/>
    <w:rsid w:val="00024DEA"/>
    <w:rsid w:val="000266B1"/>
    <w:rsid w:val="0003668A"/>
    <w:rsid w:val="00040357"/>
    <w:rsid w:val="00040370"/>
    <w:rsid w:val="0004077D"/>
    <w:rsid w:val="00040909"/>
    <w:rsid w:val="00044606"/>
    <w:rsid w:val="0004500E"/>
    <w:rsid w:val="0004687A"/>
    <w:rsid w:val="0004770A"/>
    <w:rsid w:val="000522B3"/>
    <w:rsid w:val="00052845"/>
    <w:rsid w:val="0005352C"/>
    <w:rsid w:val="0005406B"/>
    <w:rsid w:val="00056241"/>
    <w:rsid w:val="00061771"/>
    <w:rsid w:val="0006227E"/>
    <w:rsid w:val="00062EE8"/>
    <w:rsid w:val="000634E3"/>
    <w:rsid w:val="00063ACB"/>
    <w:rsid w:val="0006616D"/>
    <w:rsid w:val="0006655E"/>
    <w:rsid w:val="00066701"/>
    <w:rsid w:val="00071731"/>
    <w:rsid w:val="00072C6A"/>
    <w:rsid w:val="000733EA"/>
    <w:rsid w:val="0007369C"/>
    <w:rsid w:val="00073A2E"/>
    <w:rsid w:val="00074BF5"/>
    <w:rsid w:val="00074C90"/>
    <w:rsid w:val="00074F37"/>
    <w:rsid w:val="00076E8E"/>
    <w:rsid w:val="00077AA0"/>
    <w:rsid w:val="00081C41"/>
    <w:rsid w:val="00082493"/>
    <w:rsid w:val="0008300D"/>
    <w:rsid w:val="000831D0"/>
    <w:rsid w:val="00083695"/>
    <w:rsid w:val="00083CE4"/>
    <w:rsid w:val="00086272"/>
    <w:rsid w:val="00090961"/>
    <w:rsid w:val="00090E32"/>
    <w:rsid w:val="00091764"/>
    <w:rsid w:val="00091849"/>
    <w:rsid w:val="00094488"/>
    <w:rsid w:val="00095338"/>
    <w:rsid w:val="00096196"/>
    <w:rsid w:val="00097856"/>
    <w:rsid w:val="000A07CF"/>
    <w:rsid w:val="000A18A8"/>
    <w:rsid w:val="000A2389"/>
    <w:rsid w:val="000A45A5"/>
    <w:rsid w:val="000A58F2"/>
    <w:rsid w:val="000A5A80"/>
    <w:rsid w:val="000A5BFC"/>
    <w:rsid w:val="000A74F4"/>
    <w:rsid w:val="000B0684"/>
    <w:rsid w:val="000B2D44"/>
    <w:rsid w:val="000B2F55"/>
    <w:rsid w:val="000B4088"/>
    <w:rsid w:val="000B6A06"/>
    <w:rsid w:val="000C13C6"/>
    <w:rsid w:val="000C17C0"/>
    <w:rsid w:val="000C19B7"/>
    <w:rsid w:val="000C19BF"/>
    <w:rsid w:val="000C1B35"/>
    <w:rsid w:val="000C3630"/>
    <w:rsid w:val="000C46AA"/>
    <w:rsid w:val="000C65A8"/>
    <w:rsid w:val="000C68D2"/>
    <w:rsid w:val="000C6BA3"/>
    <w:rsid w:val="000D1F42"/>
    <w:rsid w:val="000D2982"/>
    <w:rsid w:val="000D5C6A"/>
    <w:rsid w:val="000D6A84"/>
    <w:rsid w:val="000D7CDD"/>
    <w:rsid w:val="000E002C"/>
    <w:rsid w:val="000E1749"/>
    <w:rsid w:val="000E20A9"/>
    <w:rsid w:val="000E3E5E"/>
    <w:rsid w:val="000E438D"/>
    <w:rsid w:val="000E44D7"/>
    <w:rsid w:val="000E4531"/>
    <w:rsid w:val="000E511D"/>
    <w:rsid w:val="000E63F4"/>
    <w:rsid w:val="000E747D"/>
    <w:rsid w:val="000F1035"/>
    <w:rsid w:val="000F1BBE"/>
    <w:rsid w:val="000F2288"/>
    <w:rsid w:val="000F451A"/>
    <w:rsid w:val="000F6FAB"/>
    <w:rsid w:val="001003A3"/>
    <w:rsid w:val="0010103D"/>
    <w:rsid w:val="00101137"/>
    <w:rsid w:val="001017A3"/>
    <w:rsid w:val="0010189E"/>
    <w:rsid w:val="00106C7E"/>
    <w:rsid w:val="0010716B"/>
    <w:rsid w:val="00110483"/>
    <w:rsid w:val="00110ABD"/>
    <w:rsid w:val="00111E0A"/>
    <w:rsid w:val="00113929"/>
    <w:rsid w:val="00113C56"/>
    <w:rsid w:val="00113C6D"/>
    <w:rsid w:val="001160EC"/>
    <w:rsid w:val="00116D80"/>
    <w:rsid w:val="00117295"/>
    <w:rsid w:val="001179AE"/>
    <w:rsid w:val="001211F6"/>
    <w:rsid w:val="00121C1B"/>
    <w:rsid w:val="0012229C"/>
    <w:rsid w:val="001229E8"/>
    <w:rsid w:val="00122C0F"/>
    <w:rsid w:val="00122F78"/>
    <w:rsid w:val="001230C6"/>
    <w:rsid w:val="001232AD"/>
    <w:rsid w:val="001232DE"/>
    <w:rsid w:val="00123E6C"/>
    <w:rsid w:val="00124BAF"/>
    <w:rsid w:val="00124FC2"/>
    <w:rsid w:val="0012540C"/>
    <w:rsid w:val="001269FF"/>
    <w:rsid w:val="00126C04"/>
    <w:rsid w:val="00126ECE"/>
    <w:rsid w:val="00127025"/>
    <w:rsid w:val="00127B35"/>
    <w:rsid w:val="00130547"/>
    <w:rsid w:val="0013221A"/>
    <w:rsid w:val="001335A6"/>
    <w:rsid w:val="00134780"/>
    <w:rsid w:val="00134858"/>
    <w:rsid w:val="0013515F"/>
    <w:rsid w:val="001366C0"/>
    <w:rsid w:val="00140215"/>
    <w:rsid w:val="00140B56"/>
    <w:rsid w:val="00141048"/>
    <w:rsid w:val="00142856"/>
    <w:rsid w:val="00142888"/>
    <w:rsid w:val="00143104"/>
    <w:rsid w:val="00144CAE"/>
    <w:rsid w:val="00145D30"/>
    <w:rsid w:val="0014751E"/>
    <w:rsid w:val="001505E9"/>
    <w:rsid w:val="0015287A"/>
    <w:rsid w:val="00153AB3"/>
    <w:rsid w:val="00154041"/>
    <w:rsid w:val="00154363"/>
    <w:rsid w:val="001543D6"/>
    <w:rsid w:val="00155810"/>
    <w:rsid w:val="00156D50"/>
    <w:rsid w:val="00156E9A"/>
    <w:rsid w:val="00163C39"/>
    <w:rsid w:val="0016521D"/>
    <w:rsid w:val="001666A1"/>
    <w:rsid w:val="00170383"/>
    <w:rsid w:val="00171B0B"/>
    <w:rsid w:val="001734CF"/>
    <w:rsid w:val="00175315"/>
    <w:rsid w:val="00175FED"/>
    <w:rsid w:val="00181484"/>
    <w:rsid w:val="00185C38"/>
    <w:rsid w:val="001860EE"/>
    <w:rsid w:val="00187137"/>
    <w:rsid w:val="00190A58"/>
    <w:rsid w:val="00191080"/>
    <w:rsid w:val="00191696"/>
    <w:rsid w:val="001937D1"/>
    <w:rsid w:val="001940A9"/>
    <w:rsid w:val="00194610"/>
    <w:rsid w:val="00195284"/>
    <w:rsid w:val="001A0C35"/>
    <w:rsid w:val="001A2A77"/>
    <w:rsid w:val="001A3462"/>
    <w:rsid w:val="001A3FA6"/>
    <w:rsid w:val="001A48DD"/>
    <w:rsid w:val="001A4A69"/>
    <w:rsid w:val="001A6720"/>
    <w:rsid w:val="001A7C78"/>
    <w:rsid w:val="001B0164"/>
    <w:rsid w:val="001B0358"/>
    <w:rsid w:val="001B18D4"/>
    <w:rsid w:val="001B25BC"/>
    <w:rsid w:val="001B32EE"/>
    <w:rsid w:val="001B3513"/>
    <w:rsid w:val="001B37CA"/>
    <w:rsid w:val="001B46F2"/>
    <w:rsid w:val="001B508D"/>
    <w:rsid w:val="001B5125"/>
    <w:rsid w:val="001B5B43"/>
    <w:rsid w:val="001B7343"/>
    <w:rsid w:val="001C0595"/>
    <w:rsid w:val="001C0B5D"/>
    <w:rsid w:val="001C1F81"/>
    <w:rsid w:val="001C2904"/>
    <w:rsid w:val="001C30E7"/>
    <w:rsid w:val="001C4D55"/>
    <w:rsid w:val="001C64CB"/>
    <w:rsid w:val="001C6EEB"/>
    <w:rsid w:val="001D0908"/>
    <w:rsid w:val="001D0D2C"/>
    <w:rsid w:val="001D1217"/>
    <w:rsid w:val="001D2541"/>
    <w:rsid w:val="001D3AE1"/>
    <w:rsid w:val="001D3BA0"/>
    <w:rsid w:val="001D5609"/>
    <w:rsid w:val="001D752C"/>
    <w:rsid w:val="001D77F4"/>
    <w:rsid w:val="001D7EDE"/>
    <w:rsid w:val="001E2D02"/>
    <w:rsid w:val="001E3031"/>
    <w:rsid w:val="001E33DB"/>
    <w:rsid w:val="001E34DC"/>
    <w:rsid w:val="001E3F40"/>
    <w:rsid w:val="001E412D"/>
    <w:rsid w:val="001E49B8"/>
    <w:rsid w:val="001E5901"/>
    <w:rsid w:val="001E690C"/>
    <w:rsid w:val="001F2DDB"/>
    <w:rsid w:val="001F3006"/>
    <w:rsid w:val="001F5210"/>
    <w:rsid w:val="001F544A"/>
    <w:rsid w:val="001F55C2"/>
    <w:rsid w:val="001F5AFA"/>
    <w:rsid w:val="001F5E01"/>
    <w:rsid w:val="001F6243"/>
    <w:rsid w:val="001F6545"/>
    <w:rsid w:val="001F7527"/>
    <w:rsid w:val="002019B9"/>
    <w:rsid w:val="00201EB7"/>
    <w:rsid w:val="00202A9B"/>
    <w:rsid w:val="00204920"/>
    <w:rsid w:val="002052F1"/>
    <w:rsid w:val="00206FF6"/>
    <w:rsid w:val="0020786E"/>
    <w:rsid w:val="00207ED8"/>
    <w:rsid w:val="002101EE"/>
    <w:rsid w:val="00210350"/>
    <w:rsid w:val="00212AB2"/>
    <w:rsid w:val="00212BC7"/>
    <w:rsid w:val="00213332"/>
    <w:rsid w:val="002149A4"/>
    <w:rsid w:val="00216DC2"/>
    <w:rsid w:val="00220D58"/>
    <w:rsid w:val="002219EC"/>
    <w:rsid w:val="00221F30"/>
    <w:rsid w:val="002226C6"/>
    <w:rsid w:val="00222739"/>
    <w:rsid w:val="00222B60"/>
    <w:rsid w:val="00224DD4"/>
    <w:rsid w:val="002254C0"/>
    <w:rsid w:val="002275E6"/>
    <w:rsid w:val="00230FC9"/>
    <w:rsid w:val="0023110A"/>
    <w:rsid w:val="00231142"/>
    <w:rsid w:val="00236B75"/>
    <w:rsid w:val="00237EBA"/>
    <w:rsid w:val="00240980"/>
    <w:rsid w:val="00240A7A"/>
    <w:rsid w:val="00240CCC"/>
    <w:rsid w:val="00241A07"/>
    <w:rsid w:val="00243FE5"/>
    <w:rsid w:val="002442BD"/>
    <w:rsid w:val="00250694"/>
    <w:rsid w:val="00250B32"/>
    <w:rsid w:val="00250C8A"/>
    <w:rsid w:val="0025153D"/>
    <w:rsid w:val="002545DE"/>
    <w:rsid w:val="00255F31"/>
    <w:rsid w:val="00256436"/>
    <w:rsid w:val="00256C44"/>
    <w:rsid w:val="00257D16"/>
    <w:rsid w:val="00257D32"/>
    <w:rsid w:val="00257F22"/>
    <w:rsid w:val="0026017F"/>
    <w:rsid w:val="0026107C"/>
    <w:rsid w:val="00261239"/>
    <w:rsid w:val="00262714"/>
    <w:rsid w:val="00263519"/>
    <w:rsid w:val="00265B37"/>
    <w:rsid w:val="00266318"/>
    <w:rsid w:val="0026693F"/>
    <w:rsid w:val="00267450"/>
    <w:rsid w:val="002706EE"/>
    <w:rsid w:val="00272485"/>
    <w:rsid w:val="00272AB0"/>
    <w:rsid w:val="00272BE6"/>
    <w:rsid w:val="00275114"/>
    <w:rsid w:val="00276664"/>
    <w:rsid w:val="00280073"/>
    <w:rsid w:val="0028019E"/>
    <w:rsid w:val="0028137D"/>
    <w:rsid w:val="002822BF"/>
    <w:rsid w:val="00282F67"/>
    <w:rsid w:val="0028453E"/>
    <w:rsid w:val="00284854"/>
    <w:rsid w:val="00284E7E"/>
    <w:rsid w:val="00285653"/>
    <w:rsid w:val="00285C99"/>
    <w:rsid w:val="00287664"/>
    <w:rsid w:val="00290A73"/>
    <w:rsid w:val="00291BFB"/>
    <w:rsid w:val="00291FBB"/>
    <w:rsid w:val="0029240C"/>
    <w:rsid w:val="00292D07"/>
    <w:rsid w:val="002935E8"/>
    <w:rsid w:val="00293C70"/>
    <w:rsid w:val="002941FA"/>
    <w:rsid w:val="002954E9"/>
    <w:rsid w:val="00295C84"/>
    <w:rsid w:val="00295EA4"/>
    <w:rsid w:val="00295ECA"/>
    <w:rsid w:val="002960C6"/>
    <w:rsid w:val="00296526"/>
    <w:rsid w:val="002970B1"/>
    <w:rsid w:val="002A1F1E"/>
    <w:rsid w:val="002A2F07"/>
    <w:rsid w:val="002A3BF7"/>
    <w:rsid w:val="002A5197"/>
    <w:rsid w:val="002A5DE1"/>
    <w:rsid w:val="002A6F8B"/>
    <w:rsid w:val="002A7647"/>
    <w:rsid w:val="002B09AD"/>
    <w:rsid w:val="002B0E10"/>
    <w:rsid w:val="002B1774"/>
    <w:rsid w:val="002B19B3"/>
    <w:rsid w:val="002B1D2D"/>
    <w:rsid w:val="002B2031"/>
    <w:rsid w:val="002B2259"/>
    <w:rsid w:val="002B303C"/>
    <w:rsid w:val="002B47B8"/>
    <w:rsid w:val="002B5739"/>
    <w:rsid w:val="002C12BE"/>
    <w:rsid w:val="002C1FB8"/>
    <w:rsid w:val="002C2070"/>
    <w:rsid w:val="002C20AA"/>
    <w:rsid w:val="002C2F1E"/>
    <w:rsid w:val="002C4863"/>
    <w:rsid w:val="002C5F2E"/>
    <w:rsid w:val="002C6251"/>
    <w:rsid w:val="002D0E9A"/>
    <w:rsid w:val="002D2291"/>
    <w:rsid w:val="002D246F"/>
    <w:rsid w:val="002D2D6D"/>
    <w:rsid w:val="002D4012"/>
    <w:rsid w:val="002D4437"/>
    <w:rsid w:val="002D4A72"/>
    <w:rsid w:val="002D523E"/>
    <w:rsid w:val="002D5424"/>
    <w:rsid w:val="002D7563"/>
    <w:rsid w:val="002D7B3C"/>
    <w:rsid w:val="002E02FF"/>
    <w:rsid w:val="002E0DBD"/>
    <w:rsid w:val="002E1249"/>
    <w:rsid w:val="002E1867"/>
    <w:rsid w:val="002E3A51"/>
    <w:rsid w:val="002E4E00"/>
    <w:rsid w:val="002E4E47"/>
    <w:rsid w:val="002E55E9"/>
    <w:rsid w:val="002E57A9"/>
    <w:rsid w:val="002E5AE5"/>
    <w:rsid w:val="002F1070"/>
    <w:rsid w:val="002F170B"/>
    <w:rsid w:val="002F24D4"/>
    <w:rsid w:val="002F330B"/>
    <w:rsid w:val="002F3E9E"/>
    <w:rsid w:val="002F7B51"/>
    <w:rsid w:val="003002F3"/>
    <w:rsid w:val="003007E1"/>
    <w:rsid w:val="00300954"/>
    <w:rsid w:val="003013EB"/>
    <w:rsid w:val="00301AF1"/>
    <w:rsid w:val="003052B2"/>
    <w:rsid w:val="00307264"/>
    <w:rsid w:val="003104DC"/>
    <w:rsid w:val="00310824"/>
    <w:rsid w:val="00312276"/>
    <w:rsid w:val="00312B12"/>
    <w:rsid w:val="0031313A"/>
    <w:rsid w:val="00313618"/>
    <w:rsid w:val="00314454"/>
    <w:rsid w:val="003147D2"/>
    <w:rsid w:val="00315DA4"/>
    <w:rsid w:val="003174D1"/>
    <w:rsid w:val="003179B7"/>
    <w:rsid w:val="003207A5"/>
    <w:rsid w:val="003219BD"/>
    <w:rsid w:val="00321A89"/>
    <w:rsid w:val="00322933"/>
    <w:rsid w:val="00322BD9"/>
    <w:rsid w:val="003249FB"/>
    <w:rsid w:val="0032509B"/>
    <w:rsid w:val="003253D2"/>
    <w:rsid w:val="0032675D"/>
    <w:rsid w:val="0033094D"/>
    <w:rsid w:val="003311BA"/>
    <w:rsid w:val="00332D23"/>
    <w:rsid w:val="00333612"/>
    <w:rsid w:val="00333679"/>
    <w:rsid w:val="003363B7"/>
    <w:rsid w:val="003420A6"/>
    <w:rsid w:val="00344F11"/>
    <w:rsid w:val="00345729"/>
    <w:rsid w:val="003474DB"/>
    <w:rsid w:val="00347AA0"/>
    <w:rsid w:val="00350207"/>
    <w:rsid w:val="00350368"/>
    <w:rsid w:val="003507B3"/>
    <w:rsid w:val="00350D10"/>
    <w:rsid w:val="003535A6"/>
    <w:rsid w:val="00355105"/>
    <w:rsid w:val="00355355"/>
    <w:rsid w:val="00356979"/>
    <w:rsid w:val="00356AB4"/>
    <w:rsid w:val="003572A7"/>
    <w:rsid w:val="003573EE"/>
    <w:rsid w:val="00361DCF"/>
    <w:rsid w:val="00363C0C"/>
    <w:rsid w:val="003646B5"/>
    <w:rsid w:val="00364914"/>
    <w:rsid w:val="00364B1D"/>
    <w:rsid w:val="00364CFB"/>
    <w:rsid w:val="00364D90"/>
    <w:rsid w:val="00365B87"/>
    <w:rsid w:val="00366DB6"/>
    <w:rsid w:val="00367CDC"/>
    <w:rsid w:val="0037005F"/>
    <w:rsid w:val="00370297"/>
    <w:rsid w:val="003714BE"/>
    <w:rsid w:val="003717A6"/>
    <w:rsid w:val="003747B4"/>
    <w:rsid w:val="003753A7"/>
    <w:rsid w:val="003753F0"/>
    <w:rsid w:val="00375A4B"/>
    <w:rsid w:val="00375A4C"/>
    <w:rsid w:val="00376906"/>
    <w:rsid w:val="00377515"/>
    <w:rsid w:val="00380222"/>
    <w:rsid w:val="0038086A"/>
    <w:rsid w:val="0038090A"/>
    <w:rsid w:val="00382888"/>
    <w:rsid w:val="00385303"/>
    <w:rsid w:val="003856F1"/>
    <w:rsid w:val="00387EFF"/>
    <w:rsid w:val="0039188C"/>
    <w:rsid w:val="00391B1A"/>
    <w:rsid w:val="00392C63"/>
    <w:rsid w:val="003938F3"/>
    <w:rsid w:val="00394453"/>
    <w:rsid w:val="00395779"/>
    <w:rsid w:val="00395BB4"/>
    <w:rsid w:val="0039704B"/>
    <w:rsid w:val="00397E51"/>
    <w:rsid w:val="003A21D4"/>
    <w:rsid w:val="003A341D"/>
    <w:rsid w:val="003A44C8"/>
    <w:rsid w:val="003A54A6"/>
    <w:rsid w:val="003A7476"/>
    <w:rsid w:val="003B0661"/>
    <w:rsid w:val="003B0A2E"/>
    <w:rsid w:val="003B2180"/>
    <w:rsid w:val="003B5BD9"/>
    <w:rsid w:val="003B7347"/>
    <w:rsid w:val="003B73DA"/>
    <w:rsid w:val="003C0FA0"/>
    <w:rsid w:val="003C12CA"/>
    <w:rsid w:val="003C343D"/>
    <w:rsid w:val="003C3757"/>
    <w:rsid w:val="003C3DD1"/>
    <w:rsid w:val="003C44FF"/>
    <w:rsid w:val="003C4EDB"/>
    <w:rsid w:val="003C550E"/>
    <w:rsid w:val="003C552E"/>
    <w:rsid w:val="003C6D07"/>
    <w:rsid w:val="003C6F05"/>
    <w:rsid w:val="003D063B"/>
    <w:rsid w:val="003D5329"/>
    <w:rsid w:val="003E0D29"/>
    <w:rsid w:val="003E1B5C"/>
    <w:rsid w:val="003E1C2B"/>
    <w:rsid w:val="003E28A4"/>
    <w:rsid w:val="003E37EB"/>
    <w:rsid w:val="003E5519"/>
    <w:rsid w:val="003E58E8"/>
    <w:rsid w:val="003E5931"/>
    <w:rsid w:val="003E5FB8"/>
    <w:rsid w:val="003E77A4"/>
    <w:rsid w:val="003F0F5C"/>
    <w:rsid w:val="003F13E7"/>
    <w:rsid w:val="003F19F3"/>
    <w:rsid w:val="003F1C8D"/>
    <w:rsid w:val="004001F4"/>
    <w:rsid w:val="00400E99"/>
    <w:rsid w:val="004021B2"/>
    <w:rsid w:val="004021D8"/>
    <w:rsid w:val="00402EBF"/>
    <w:rsid w:val="00403DC2"/>
    <w:rsid w:val="00403DD5"/>
    <w:rsid w:val="0040409F"/>
    <w:rsid w:val="00404F14"/>
    <w:rsid w:val="004069DC"/>
    <w:rsid w:val="004102F5"/>
    <w:rsid w:val="0041096F"/>
    <w:rsid w:val="004112C3"/>
    <w:rsid w:val="00411328"/>
    <w:rsid w:val="00412C10"/>
    <w:rsid w:val="00414F6A"/>
    <w:rsid w:val="0041728F"/>
    <w:rsid w:val="004173ED"/>
    <w:rsid w:val="00417DA5"/>
    <w:rsid w:val="00420647"/>
    <w:rsid w:val="0042076A"/>
    <w:rsid w:val="00421563"/>
    <w:rsid w:val="0042269F"/>
    <w:rsid w:val="00422B04"/>
    <w:rsid w:val="00424C55"/>
    <w:rsid w:val="00424E98"/>
    <w:rsid w:val="0042759D"/>
    <w:rsid w:val="00427675"/>
    <w:rsid w:val="0042768A"/>
    <w:rsid w:val="004301F9"/>
    <w:rsid w:val="00430DB3"/>
    <w:rsid w:val="004310A9"/>
    <w:rsid w:val="00432306"/>
    <w:rsid w:val="0043368B"/>
    <w:rsid w:val="004375AF"/>
    <w:rsid w:val="00440A4C"/>
    <w:rsid w:val="00440DAB"/>
    <w:rsid w:val="00441871"/>
    <w:rsid w:val="00441C3B"/>
    <w:rsid w:val="00442E61"/>
    <w:rsid w:val="00443AEA"/>
    <w:rsid w:val="00445D95"/>
    <w:rsid w:val="004466F1"/>
    <w:rsid w:val="0044777A"/>
    <w:rsid w:val="004505A7"/>
    <w:rsid w:val="004525B8"/>
    <w:rsid w:val="004536E7"/>
    <w:rsid w:val="0045408C"/>
    <w:rsid w:val="00455B34"/>
    <w:rsid w:val="00455DCA"/>
    <w:rsid w:val="004567EC"/>
    <w:rsid w:val="00456948"/>
    <w:rsid w:val="00456E06"/>
    <w:rsid w:val="00457313"/>
    <w:rsid w:val="00460115"/>
    <w:rsid w:val="00460247"/>
    <w:rsid w:val="00460FED"/>
    <w:rsid w:val="00461BA3"/>
    <w:rsid w:val="00463176"/>
    <w:rsid w:val="00463326"/>
    <w:rsid w:val="00463D93"/>
    <w:rsid w:val="00463F19"/>
    <w:rsid w:val="00463F30"/>
    <w:rsid w:val="0046561B"/>
    <w:rsid w:val="00465D2D"/>
    <w:rsid w:val="00466191"/>
    <w:rsid w:val="0046710F"/>
    <w:rsid w:val="00467A70"/>
    <w:rsid w:val="0047033D"/>
    <w:rsid w:val="00470891"/>
    <w:rsid w:val="00472875"/>
    <w:rsid w:val="00474462"/>
    <w:rsid w:val="00475097"/>
    <w:rsid w:val="00475B9E"/>
    <w:rsid w:val="00480A7D"/>
    <w:rsid w:val="00481114"/>
    <w:rsid w:val="004811AB"/>
    <w:rsid w:val="00481478"/>
    <w:rsid w:val="004816BC"/>
    <w:rsid w:val="004824EA"/>
    <w:rsid w:val="0048404C"/>
    <w:rsid w:val="00485597"/>
    <w:rsid w:val="00487BF0"/>
    <w:rsid w:val="004916BE"/>
    <w:rsid w:val="004917F6"/>
    <w:rsid w:val="00493D4A"/>
    <w:rsid w:val="0049424E"/>
    <w:rsid w:val="0049443B"/>
    <w:rsid w:val="00494473"/>
    <w:rsid w:val="0049466E"/>
    <w:rsid w:val="00494A51"/>
    <w:rsid w:val="0049517D"/>
    <w:rsid w:val="00497EAD"/>
    <w:rsid w:val="00497F0E"/>
    <w:rsid w:val="004A04FB"/>
    <w:rsid w:val="004A0B64"/>
    <w:rsid w:val="004A0DE4"/>
    <w:rsid w:val="004A0EE3"/>
    <w:rsid w:val="004A1025"/>
    <w:rsid w:val="004A1CBD"/>
    <w:rsid w:val="004A3532"/>
    <w:rsid w:val="004A3820"/>
    <w:rsid w:val="004A395D"/>
    <w:rsid w:val="004A3FFC"/>
    <w:rsid w:val="004A446B"/>
    <w:rsid w:val="004A531F"/>
    <w:rsid w:val="004A5DC3"/>
    <w:rsid w:val="004A62B1"/>
    <w:rsid w:val="004B09E7"/>
    <w:rsid w:val="004B1F15"/>
    <w:rsid w:val="004B326E"/>
    <w:rsid w:val="004B36BE"/>
    <w:rsid w:val="004B38F4"/>
    <w:rsid w:val="004B67E3"/>
    <w:rsid w:val="004C0B83"/>
    <w:rsid w:val="004C1F30"/>
    <w:rsid w:val="004C2231"/>
    <w:rsid w:val="004C2503"/>
    <w:rsid w:val="004C286E"/>
    <w:rsid w:val="004C3A20"/>
    <w:rsid w:val="004C40E4"/>
    <w:rsid w:val="004C5EB0"/>
    <w:rsid w:val="004C7C87"/>
    <w:rsid w:val="004D01C5"/>
    <w:rsid w:val="004D0E7B"/>
    <w:rsid w:val="004D14FC"/>
    <w:rsid w:val="004D30CC"/>
    <w:rsid w:val="004D334C"/>
    <w:rsid w:val="004D3EDE"/>
    <w:rsid w:val="004D57A8"/>
    <w:rsid w:val="004D5DC4"/>
    <w:rsid w:val="004D6081"/>
    <w:rsid w:val="004D68D6"/>
    <w:rsid w:val="004D7926"/>
    <w:rsid w:val="004E047F"/>
    <w:rsid w:val="004E0F4A"/>
    <w:rsid w:val="004E13B8"/>
    <w:rsid w:val="004E26C3"/>
    <w:rsid w:val="004E28DB"/>
    <w:rsid w:val="004E30E3"/>
    <w:rsid w:val="004E3F7C"/>
    <w:rsid w:val="004E44C4"/>
    <w:rsid w:val="004E5F0B"/>
    <w:rsid w:val="004E642D"/>
    <w:rsid w:val="004E6960"/>
    <w:rsid w:val="004E7BC4"/>
    <w:rsid w:val="004F1131"/>
    <w:rsid w:val="004F1C59"/>
    <w:rsid w:val="004F2588"/>
    <w:rsid w:val="004F5C35"/>
    <w:rsid w:val="004F79E8"/>
    <w:rsid w:val="005001D4"/>
    <w:rsid w:val="00500DDB"/>
    <w:rsid w:val="00504318"/>
    <w:rsid w:val="0050527C"/>
    <w:rsid w:val="00505435"/>
    <w:rsid w:val="00507590"/>
    <w:rsid w:val="00510002"/>
    <w:rsid w:val="005105EB"/>
    <w:rsid w:val="005141D6"/>
    <w:rsid w:val="00514E4D"/>
    <w:rsid w:val="00515EC9"/>
    <w:rsid w:val="005173B8"/>
    <w:rsid w:val="00517D88"/>
    <w:rsid w:val="00517E42"/>
    <w:rsid w:val="005204C2"/>
    <w:rsid w:val="0052064A"/>
    <w:rsid w:val="0052309D"/>
    <w:rsid w:val="00523DDE"/>
    <w:rsid w:val="0052406E"/>
    <w:rsid w:val="00524FBC"/>
    <w:rsid w:val="00525B75"/>
    <w:rsid w:val="00525E23"/>
    <w:rsid w:val="00526A64"/>
    <w:rsid w:val="00527E0F"/>
    <w:rsid w:val="0053079E"/>
    <w:rsid w:val="00531052"/>
    <w:rsid w:val="00533EB6"/>
    <w:rsid w:val="00534357"/>
    <w:rsid w:val="0053569D"/>
    <w:rsid w:val="00537C3D"/>
    <w:rsid w:val="0054084A"/>
    <w:rsid w:val="0054253C"/>
    <w:rsid w:val="005435D7"/>
    <w:rsid w:val="005439E5"/>
    <w:rsid w:val="00543BBC"/>
    <w:rsid w:val="00543EEE"/>
    <w:rsid w:val="0054500D"/>
    <w:rsid w:val="00545232"/>
    <w:rsid w:val="00546F4C"/>
    <w:rsid w:val="0054709D"/>
    <w:rsid w:val="00551D01"/>
    <w:rsid w:val="00553ED9"/>
    <w:rsid w:val="005552DA"/>
    <w:rsid w:val="00560A70"/>
    <w:rsid w:val="00561811"/>
    <w:rsid w:val="00563C52"/>
    <w:rsid w:val="00564837"/>
    <w:rsid w:val="00565483"/>
    <w:rsid w:val="00567156"/>
    <w:rsid w:val="0057297F"/>
    <w:rsid w:val="00573388"/>
    <w:rsid w:val="00573CE0"/>
    <w:rsid w:val="00575DE3"/>
    <w:rsid w:val="0057631F"/>
    <w:rsid w:val="0057785F"/>
    <w:rsid w:val="00581BC3"/>
    <w:rsid w:val="00582B18"/>
    <w:rsid w:val="0058382D"/>
    <w:rsid w:val="00583B28"/>
    <w:rsid w:val="0058622A"/>
    <w:rsid w:val="0058649B"/>
    <w:rsid w:val="0058677C"/>
    <w:rsid w:val="005900B8"/>
    <w:rsid w:val="005918F5"/>
    <w:rsid w:val="00593C7D"/>
    <w:rsid w:val="00593D2F"/>
    <w:rsid w:val="00594A78"/>
    <w:rsid w:val="005951BA"/>
    <w:rsid w:val="00596BAB"/>
    <w:rsid w:val="00597B8E"/>
    <w:rsid w:val="005A0AB4"/>
    <w:rsid w:val="005A382A"/>
    <w:rsid w:val="005A438C"/>
    <w:rsid w:val="005A588E"/>
    <w:rsid w:val="005A5940"/>
    <w:rsid w:val="005A6718"/>
    <w:rsid w:val="005B118B"/>
    <w:rsid w:val="005B2E88"/>
    <w:rsid w:val="005B3A73"/>
    <w:rsid w:val="005B4116"/>
    <w:rsid w:val="005B451D"/>
    <w:rsid w:val="005B4D02"/>
    <w:rsid w:val="005B4D4D"/>
    <w:rsid w:val="005B4EEE"/>
    <w:rsid w:val="005B5A32"/>
    <w:rsid w:val="005B5FB8"/>
    <w:rsid w:val="005B69E8"/>
    <w:rsid w:val="005B6C37"/>
    <w:rsid w:val="005C30A0"/>
    <w:rsid w:val="005C3B5F"/>
    <w:rsid w:val="005C4168"/>
    <w:rsid w:val="005C468D"/>
    <w:rsid w:val="005C581D"/>
    <w:rsid w:val="005C6890"/>
    <w:rsid w:val="005C69AE"/>
    <w:rsid w:val="005C7A68"/>
    <w:rsid w:val="005D0535"/>
    <w:rsid w:val="005D0745"/>
    <w:rsid w:val="005D23AF"/>
    <w:rsid w:val="005D23BB"/>
    <w:rsid w:val="005D2568"/>
    <w:rsid w:val="005D28F6"/>
    <w:rsid w:val="005D3EEA"/>
    <w:rsid w:val="005D3F81"/>
    <w:rsid w:val="005D4370"/>
    <w:rsid w:val="005D4B2B"/>
    <w:rsid w:val="005D5241"/>
    <w:rsid w:val="005D6E74"/>
    <w:rsid w:val="005D784B"/>
    <w:rsid w:val="005E06F2"/>
    <w:rsid w:val="005E0ECB"/>
    <w:rsid w:val="005E0F85"/>
    <w:rsid w:val="005E1A95"/>
    <w:rsid w:val="005E277B"/>
    <w:rsid w:val="005E2F3E"/>
    <w:rsid w:val="005E38B9"/>
    <w:rsid w:val="005E3DE0"/>
    <w:rsid w:val="005E545E"/>
    <w:rsid w:val="005E5E4F"/>
    <w:rsid w:val="005E60C3"/>
    <w:rsid w:val="005E7ADF"/>
    <w:rsid w:val="005F077D"/>
    <w:rsid w:val="005F0F9B"/>
    <w:rsid w:val="005F251D"/>
    <w:rsid w:val="005F4278"/>
    <w:rsid w:val="005F46F8"/>
    <w:rsid w:val="005F5FD3"/>
    <w:rsid w:val="00600BFA"/>
    <w:rsid w:val="00601190"/>
    <w:rsid w:val="00601BAB"/>
    <w:rsid w:val="00601C63"/>
    <w:rsid w:val="006030BA"/>
    <w:rsid w:val="0060355A"/>
    <w:rsid w:val="0060382B"/>
    <w:rsid w:val="00605301"/>
    <w:rsid w:val="006068E2"/>
    <w:rsid w:val="00606A7D"/>
    <w:rsid w:val="00607635"/>
    <w:rsid w:val="006079B3"/>
    <w:rsid w:val="00607F41"/>
    <w:rsid w:val="00611242"/>
    <w:rsid w:val="0061138F"/>
    <w:rsid w:val="00611603"/>
    <w:rsid w:val="006116D8"/>
    <w:rsid w:val="006149EB"/>
    <w:rsid w:val="00615F40"/>
    <w:rsid w:val="00617667"/>
    <w:rsid w:val="00620534"/>
    <w:rsid w:val="00620E8A"/>
    <w:rsid w:val="0062112A"/>
    <w:rsid w:val="006257AD"/>
    <w:rsid w:val="006262EC"/>
    <w:rsid w:val="00627BE6"/>
    <w:rsid w:val="00627CE4"/>
    <w:rsid w:val="006319C3"/>
    <w:rsid w:val="00631B25"/>
    <w:rsid w:val="00634AB1"/>
    <w:rsid w:val="006351D4"/>
    <w:rsid w:val="00635EBE"/>
    <w:rsid w:val="00636AC4"/>
    <w:rsid w:val="006377EA"/>
    <w:rsid w:val="0063787B"/>
    <w:rsid w:val="00637944"/>
    <w:rsid w:val="006379CC"/>
    <w:rsid w:val="00640171"/>
    <w:rsid w:val="00640517"/>
    <w:rsid w:val="006418B4"/>
    <w:rsid w:val="00641CDF"/>
    <w:rsid w:val="00642EEA"/>
    <w:rsid w:val="00643789"/>
    <w:rsid w:val="00643EA9"/>
    <w:rsid w:val="00643F81"/>
    <w:rsid w:val="00644787"/>
    <w:rsid w:val="00645BBB"/>
    <w:rsid w:val="00645C2A"/>
    <w:rsid w:val="00647EFE"/>
    <w:rsid w:val="0065347A"/>
    <w:rsid w:val="006539EF"/>
    <w:rsid w:val="0065429A"/>
    <w:rsid w:val="00655923"/>
    <w:rsid w:val="00655AA1"/>
    <w:rsid w:val="006578BD"/>
    <w:rsid w:val="006579CD"/>
    <w:rsid w:val="00657C33"/>
    <w:rsid w:val="00661332"/>
    <w:rsid w:val="00661578"/>
    <w:rsid w:val="0066531D"/>
    <w:rsid w:val="006661FC"/>
    <w:rsid w:val="00667428"/>
    <w:rsid w:val="00667493"/>
    <w:rsid w:val="006704A7"/>
    <w:rsid w:val="0067128D"/>
    <w:rsid w:val="00671629"/>
    <w:rsid w:val="00672003"/>
    <w:rsid w:val="00673D11"/>
    <w:rsid w:val="00674179"/>
    <w:rsid w:val="006747AC"/>
    <w:rsid w:val="0067543C"/>
    <w:rsid w:val="00675DBA"/>
    <w:rsid w:val="00676C84"/>
    <w:rsid w:val="00676CA4"/>
    <w:rsid w:val="0067797B"/>
    <w:rsid w:val="00677DA4"/>
    <w:rsid w:val="00681A1E"/>
    <w:rsid w:val="00681B1D"/>
    <w:rsid w:val="00682D1B"/>
    <w:rsid w:val="00684A88"/>
    <w:rsid w:val="00686481"/>
    <w:rsid w:val="006866ED"/>
    <w:rsid w:val="006913C2"/>
    <w:rsid w:val="00691DCC"/>
    <w:rsid w:val="00695149"/>
    <w:rsid w:val="00695A8B"/>
    <w:rsid w:val="006979C9"/>
    <w:rsid w:val="006A0EFA"/>
    <w:rsid w:val="006A2F4E"/>
    <w:rsid w:val="006A38F5"/>
    <w:rsid w:val="006A3B3D"/>
    <w:rsid w:val="006A3ED2"/>
    <w:rsid w:val="006A67B9"/>
    <w:rsid w:val="006A71F2"/>
    <w:rsid w:val="006A7DBF"/>
    <w:rsid w:val="006B1709"/>
    <w:rsid w:val="006B29D9"/>
    <w:rsid w:val="006B2A90"/>
    <w:rsid w:val="006B4B8A"/>
    <w:rsid w:val="006B4BD3"/>
    <w:rsid w:val="006B4BFD"/>
    <w:rsid w:val="006B4E07"/>
    <w:rsid w:val="006B6815"/>
    <w:rsid w:val="006C101D"/>
    <w:rsid w:val="006C1079"/>
    <w:rsid w:val="006C1BD1"/>
    <w:rsid w:val="006C4B78"/>
    <w:rsid w:val="006C6CE6"/>
    <w:rsid w:val="006C7A7A"/>
    <w:rsid w:val="006D1D3A"/>
    <w:rsid w:val="006D3DB1"/>
    <w:rsid w:val="006D4118"/>
    <w:rsid w:val="006D5949"/>
    <w:rsid w:val="006D59A0"/>
    <w:rsid w:val="006D5A49"/>
    <w:rsid w:val="006D5FBB"/>
    <w:rsid w:val="006D6599"/>
    <w:rsid w:val="006D707B"/>
    <w:rsid w:val="006D708E"/>
    <w:rsid w:val="006D76BF"/>
    <w:rsid w:val="006E00B9"/>
    <w:rsid w:val="006E0D0C"/>
    <w:rsid w:val="006E3185"/>
    <w:rsid w:val="006E4B8F"/>
    <w:rsid w:val="006E5405"/>
    <w:rsid w:val="006E7307"/>
    <w:rsid w:val="006F0474"/>
    <w:rsid w:val="006F0764"/>
    <w:rsid w:val="006F3083"/>
    <w:rsid w:val="006F3D7A"/>
    <w:rsid w:val="006F48CB"/>
    <w:rsid w:val="006F4C43"/>
    <w:rsid w:val="006F4DA9"/>
    <w:rsid w:val="006F6757"/>
    <w:rsid w:val="006F67A1"/>
    <w:rsid w:val="006F68FC"/>
    <w:rsid w:val="006F7B76"/>
    <w:rsid w:val="006F7E10"/>
    <w:rsid w:val="00701141"/>
    <w:rsid w:val="0070281F"/>
    <w:rsid w:val="0070388A"/>
    <w:rsid w:val="0070578A"/>
    <w:rsid w:val="0070784A"/>
    <w:rsid w:val="007112DF"/>
    <w:rsid w:val="0071159C"/>
    <w:rsid w:val="007128F4"/>
    <w:rsid w:val="00712E15"/>
    <w:rsid w:val="0071329D"/>
    <w:rsid w:val="00713A9B"/>
    <w:rsid w:val="007142D2"/>
    <w:rsid w:val="0071430D"/>
    <w:rsid w:val="00714F72"/>
    <w:rsid w:val="00715B1F"/>
    <w:rsid w:val="0071616B"/>
    <w:rsid w:val="0071648D"/>
    <w:rsid w:val="007167A9"/>
    <w:rsid w:val="00717DEB"/>
    <w:rsid w:val="00720044"/>
    <w:rsid w:val="0072072E"/>
    <w:rsid w:val="00722807"/>
    <w:rsid w:val="00722A52"/>
    <w:rsid w:val="00723B37"/>
    <w:rsid w:val="00724E64"/>
    <w:rsid w:val="00724F38"/>
    <w:rsid w:val="00724F55"/>
    <w:rsid w:val="0072657E"/>
    <w:rsid w:val="00727DEE"/>
    <w:rsid w:val="00730595"/>
    <w:rsid w:val="00731B89"/>
    <w:rsid w:val="00732398"/>
    <w:rsid w:val="00732D8A"/>
    <w:rsid w:val="00740941"/>
    <w:rsid w:val="007416AA"/>
    <w:rsid w:val="00741957"/>
    <w:rsid w:val="00741FB8"/>
    <w:rsid w:val="00743782"/>
    <w:rsid w:val="00744ADE"/>
    <w:rsid w:val="00744DE4"/>
    <w:rsid w:val="00744DFD"/>
    <w:rsid w:val="007466D4"/>
    <w:rsid w:val="007469BD"/>
    <w:rsid w:val="00747904"/>
    <w:rsid w:val="00750761"/>
    <w:rsid w:val="00750E63"/>
    <w:rsid w:val="00752401"/>
    <w:rsid w:val="0075278F"/>
    <w:rsid w:val="00752B82"/>
    <w:rsid w:val="0075325D"/>
    <w:rsid w:val="00754399"/>
    <w:rsid w:val="00754A6F"/>
    <w:rsid w:val="00754FBB"/>
    <w:rsid w:val="007557FD"/>
    <w:rsid w:val="00755937"/>
    <w:rsid w:val="0075691F"/>
    <w:rsid w:val="00760411"/>
    <w:rsid w:val="0076286C"/>
    <w:rsid w:val="0076429D"/>
    <w:rsid w:val="00764A61"/>
    <w:rsid w:val="0076583B"/>
    <w:rsid w:val="00765DF5"/>
    <w:rsid w:val="007661EF"/>
    <w:rsid w:val="00767288"/>
    <w:rsid w:val="007677DB"/>
    <w:rsid w:val="00770077"/>
    <w:rsid w:val="0077132F"/>
    <w:rsid w:val="00771AAB"/>
    <w:rsid w:val="007729FC"/>
    <w:rsid w:val="00773777"/>
    <w:rsid w:val="00773864"/>
    <w:rsid w:val="00774D1C"/>
    <w:rsid w:val="00776702"/>
    <w:rsid w:val="00776A9B"/>
    <w:rsid w:val="00776EC5"/>
    <w:rsid w:val="00777FE1"/>
    <w:rsid w:val="0078063D"/>
    <w:rsid w:val="007807CA"/>
    <w:rsid w:val="00780EA3"/>
    <w:rsid w:val="0078106B"/>
    <w:rsid w:val="00781432"/>
    <w:rsid w:val="00784228"/>
    <w:rsid w:val="007877AD"/>
    <w:rsid w:val="00787C50"/>
    <w:rsid w:val="00790710"/>
    <w:rsid w:val="007917D8"/>
    <w:rsid w:val="00791889"/>
    <w:rsid w:val="00793E9A"/>
    <w:rsid w:val="0079594E"/>
    <w:rsid w:val="007A002A"/>
    <w:rsid w:val="007A07D8"/>
    <w:rsid w:val="007A2688"/>
    <w:rsid w:val="007A33F0"/>
    <w:rsid w:val="007A3CF6"/>
    <w:rsid w:val="007A574E"/>
    <w:rsid w:val="007A6CC5"/>
    <w:rsid w:val="007A71C5"/>
    <w:rsid w:val="007A77C1"/>
    <w:rsid w:val="007A7B22"/>
    <w:rsid w:val="007A7BD3"/>
    <w:rsid w:val="007B0AD8"/>
    <w:rsid w:val="007B3E32"/>
    <w:rsid w:val="007B41A7"/>
    <w:rsid w:val="007B626A"/>
    <w:rsid w:val="007B6414"/>
    <w:rsid w:val="007B69C0"/>
    <w:rsid w:val="007B6AEF"/>
    <w:rsid w:val="007B6DC7"/>
    <w:rsid w:val="007C0109"/>
    <w:rsid w:val="007C014D"/>
    <w:rsid w:val="007C21D5"/>
    <w:rsid w:val="007C3A23"/>
    <w:rsid w:val="007C3A90"/>
    <w:rsid w:val="007C3E25"/>
    <w:rsid w:val="007C3ED6"/>
    <w:rsid w:val="007C4330"/>
    <w:rsid w:val="007C58A7"/>
    <w:rsid w:val="007C58B7"/>
    <w:rsid w:val="007C7DB1"/>
    <w:rsid w:val="007D0505"/>
    <w:rsid w:val="007D0A27"/>
    <w:rsid w:val="007D1E23"/>
    <w:rsid w:val="007D25B1"/>
    <w:rsid w:val="007D2AB8"/>
    <w:rsid w:val="007D3E15"/>
    <w:rsid w:val="007D43CE"/>
    <w:rsid w:val="007D446B"/>
    <w:rsid w:val="007D4E88"/>
    <w:rsid w:val="007D525E"/>
    <w:rsid w:val="007D57DD"/>
    <w:rsid w:val="007D5ED9"/>
    <w:rsid w:val="007D6E4E"/>
    <w:rsid w:val="007E10BB"/>
    <w:rsid w:val="007E1C8E"/>
    <w:rsid w:val="007E3827"/>
    <w:rsid w:val="007E3949"/>
    <w:rsid w:val="007E7A27"/>
    <w:rsid w:val="007E7D14"/>
    <w:rsid w:val="007F265E"/>
    <w:rsid w:val="007F2D1A"/>
    <w:rsid w:val="007F358C"/>
    <w:rsid w:val="007F42FA"/>
    <w:rsid w:val="007F473C"/>
    <w:rsid w:val="007F519F"/>
    <w:rsid w:val="007F62AB"/>
    <w:rsid w:val="007F7277"/>
    <w:rsid w:val="007F7D69"/>
    <w:rsid w:val="00802607"/>
    <w:rsid w:val="00802C11"/>
    <w:rsid w:val="00803E77"/>
    <w:rsid w:val="00806225"/>
    <w:rsid w:val="00806CD7"/>
    <w:rsid w:val="0080742E"/>
    <w:rsid w:val="00810E8B"/>
    <w:rsid w:val="00812E7B"/>
    <w:rsid w:val="00812F4F"/>
    <w:rsid w:val="008137D2"/>
    <w:rsid w:val="008143FC"/>
    <w:rsid w:val="00815EAF"/>
    <w:rsid w:val="00820FB9"/>
    <w:rsid w:val="00822DF7"/>
    <w:rsid w:val="00825783"/>
    <w:rsid w:val="008262A1"/>
    <w:rsid w:val="008262C8"/>
    <w:rsid w:val="008264CD"/>
    <w:rsid w:val="00830311"/>
    <w:rsid w:val="0083174B"/>
    <w:rsid w:val="00832497"/>
    <w:rsid w:val="00832AB2"/>
    <w:rsid w:val="00832F21"/>
    <w:rsid w:val="0083451D"/>
    <w:rsid w:val="00834924"/>
    <w:rsid w:val="00834D35"/>
    <w:rsid w:val="00835FDC"/>
    <w:rsid w:val="00840B92"/>
    <w:rsid w:val="00842947"/>
    <w:rsid w:val="00842F7F"/>
    <w:rsid w:val="008433E0"/>
    <w:rsid w:val="00843B8D"/>
    <w:rsid w:val="00843F22"/>
    <w:rsid w:val="00843F85"/>
    <w:rsid w:val="00844B16"/>
    <w:rsid w:val="008457C6"/>
    <w:rsid w:val="008478AE"/>
    <w:rsid w:val="0085026F"/>
    <w:rsid w:val="0085187E"/>
    <w:rsid w:val="00852CFB"/>
    <w:rsid w:val="008536A7"/>
    <w:rsid w:val="008540DA"/>
    <w:rsid w:val="008540F6"/>
    <w:rsid w:val="00855AEA"/>
    <w:rsid w:val="00855D9B"/>
    <w:rsid w:val="008601B3"/>
    <w:rsid w:val="00861074"/>
    <w:rsid w:val="008610B1"/>
    <w:rsid w:val="00861128"/>
    <w:rsid w:val="00862665"/>
    <w:rsid w:val="008657CD"/>
    <w:rsid w:val="00867086"/>
    <w:rsid w:val="008672F1"/>
    <w:rsid w:val="00867782"/>
    <w:rsid w:val="00870AB1"/>
    <w:rsid w:val="00870CD4"/>
    <w:rsid w:val="00870DE2"/>
    <w:rsid w:val="00870E13"/>
    <w:rsid w:val="008720F7"/>
    <w:rsid w:val="008733D4"/>
    <w:rsid w:val="0087439B"/>
    <w:rsid w:val="00876C9D"/>
    <w:rsid w:val="008803A3"/>
    <w:rsid w:val="008817AA"/>
    <w:rsid w:val="00883276"/>
    <w:rsid w:val="00887492"/>
    <w:rsid w:val="008906D6"/>
    <w:rsid w:val="008908E9"/>
    <w:rsid w:val="0089133F"/>
    <w:rsid w:val="0089356B"/>
    <w:rsid w:val="00893C50"/>
    <w:rsid w:val="008A1C4A"/>
    <w:rsid w:val="008A1D1E"/>
    <w:rsid w:val="008A303E"/>
    <w:rsid w:val="008A30BB"/>
    <w:rsid w:val="008A3F36"/>
    <w:rsid w:val="008A54D1"/>
    <w:rsid w:val="008A5DE3"/>
    <w:rsid w:val="008A7926"/>
    <w:rsid w:val="008A7BD0"/>
    <w:rsid w:val="008B158D"/>
    <w:rsid w:val="008B2338"/>
    <w:rsid w:val="008B3DF4"/>
    <w:rsid w:val="008B4F46"/>
    <w:rsid w:val="008B4F5C"/>
    <w:rsid w:val="008B53B7"/>
    <w:rsid w:val="008B6E96"/>
    <w:rsid w:val="008B79A7"/>
    <w:rsid w:val="008C0488"/>
    <w:rsid w:val="008C0604"/>
    <w:rsid w:val="008C18E4"/>
    <w:rsid w:val="008C335B"/>
    <w:rsid w:val="008C3BFE"/>
    <w:rsid w:val="008C3E70"/>
    <w:rsid w:val="008C6950"/>
    <w:rsid w:val="008C6CD8"/>
    <w:rsid w:val="008C71EA"/>
    <w:rsid w:val="008C7A86"/>
    <w:rsid w:val="008D06E5"/>
    <w:rsid w:val="008D1168"/>
    <w:rsid w:val="008D1BE4"/>
    <w:rsid w:val="008D2D33"/>
    <w:rsid w:val="008D2FCB"/>
    <w:rsid w:val="008D545B"/>
    <w:rsid w:val="008D5F7E"/>
    <w:rsid w:val="008D700E"/>
    <w:rsid w:val="008E049F"/>
    <w:rsid w:val="008E0965"/>
    <w:rsid w:val="008E0C9F"/>
    <w:rsid w:val="008E11A0"/>
    <w:rsid w:val="008E1922"/>
    <w:rsid w:val="008E2503"/>
    <w:rsid w:val="008E3068"/>
    <w:rsid w:val="008E487E"/>
    <w:rsid w:val="008E49B2"/>
    <w:rsid w:val="008E502F"/>
    <w:rsid w:val="008E5770"/>
    <w:rsid w:val="008E5ED3"/>
    <w:rsid w:val="008F026A"/>
    <w:rsid w:val="008F0F7F"/>
    <w:rsid w:val="008F3288"/>
    <w:rsid w:val="008F351B"/>
    <w:rsid w:val="008F3BFF"/>
    <w:rsid w:val="008F4B3E"/>
    <w:rsid w:val="008F6851"/>
    <w:rsid w:val="008F6F74"/>
    <w:rsid w:val="008F7843"/>
    <w:rsid w:val="009004FB"/>
    <w:rsid w:val="009009B3"/>
    <w:rsid w:val="00900EB5"/>
    <w:rsid w:val="009028D8"/>
    <w:rsid w:val="009030DD"/>
    <w:rsid w:val="00905F85"/>
    <w:rsid w:val="00906D60"/>
    <w:rsid w:val="009107EF"/>
    <w:rsid w:val="009116B7"/>
    <w:rsid w:val="00911936"/>
    <w:rsid w:val="00913283"/>
    <w:rsid w:val="00914FEE"/>
    <w:rsid w:val="009157DD"/>
    <w:rsid w:val="00922B5C"/>
    <w:rsid w:val="00922D62"/>
    <w:rsid w:val="009232E9"/>
    <w:rsid w:val="00925991"/>
    <w:rsid w:val="009278FE"/>
    <w:rsid w:val="00930CC0"/>
    <w:rsid w:val="0093153B"/>
    <w:rsid w:val="00932308"/>
    <w:rsid w:val="00932F87"/>
    <w:rsid w:val="0093313E"/>
    <w:rsid w:val="00935233"/>
    <w:rsid w:val="009375C6"/>
    <w:rsid w:val="009378D2"/>
    <w:rsid w:val="00937B8D"/>
    <w:rsid w:val="00940D20"/>
    <w:rsid w:val="00942153"/>
    <w:rsid w:val="009421F4"/>
    <w:rsid w:val="00943458"/>
    <w:rsid w:val="0094377A"/>
    <w:rsid w:val="0094510B"/>
    <w:rsid w:val="00950D14"/>
    <w:rsid w:val="0095269B"/>
    <w:rsid w:val="00952EB7"/>
    <w:rsid w:val="009531B5"/>
    <w:rsid w:val="00953CEC"/>
    <w:rsid w:val="00954F25"/>
    <w:rsid w:val="009573DC"/>
    <w:rsid w:val="00961B23"/>
    <w:rsid w:val="00961D51"/>
    <w:rsid w:val="009637E0"/>
    <w:rsid w:val="009645D6"/>
    <w:rsid w:val="00964C6D"/>
    <w:rsid w:val="00966E45"/>
    <w:rsid w:val="009701E6"/>
    <w:rsid w:val="00971FB0"/>
    <w:rsid w:val="009725A7"/>
    <w:rsid w:val="009751A6"/>
    <w:rsid w:val="009757A3"/>
    <w:rsid w:val="00976547"/>
    <w:rsid w:val="00981A3E"/>
    <w:rsid w:val="009825C9"/>
    <w:rsid w:val="00983700"/>
    <w:rsid w:val="00984C4A"/>
    <w:rsid w:val="0098555A"/>
    <w:rsid w:val="009872C1"/>
    <w:rsid w:val="0098785E"/>
    <w:rsid w:val="00990288"/>
    <w:rsid w:val="00990ED0"/>
    <w:rsid w:val="00991AB4"/>
    <w:rsid w:val="00992FCE"/>
    <w:rsid w:val="009944A8"/>
    <w:rsid w:val="0099472A"/>
    <w:rsid w:val="00994AA0"/>
    <w:rsid w:val="00994C0A"/>
    <w:rsid w:val="00995D46"/>
    <w:rsid w:val="00996FCF"/>
    <w:rsid w:val="009A0B7B"/>
    <w:rsid w:val="009A30D2"/>
    <w:rsid w:val="009A34D3"/>
    <w:rsid w:val="009A38BA"/>
    <w:rsid w:val="009A4AEC"/>
    <w:rsid w:val="009A536A"/>
    <w:rsid w:val="009A6093"/>
    <w:rsid w:val="009A6B25"/>
    <w:rsid w:val="009B05FE"/>
    <w:rsid w:val="009B0B73"/>
    <w:rsid w:val="009B26AA"/>
    <w:rsid w:val="009B4407"/>
    <w:rsid w:val="009B49CF"/>
    <w:rsid w:val="009C06E4"/>
    <w:rsid w:val="009C2C77"/>
    <w:rsid w:val="009C3506"/>
    <w:rsid w:val="009C39F0"/>
    <w:rsid w:val="009C5B06"/>
    <w:rsid w:val="009D65BF"/>
    <w:rsid w:val="009D68C6"/>
    <w:rsid w:val="009D7120"/>
    <w:rsid w:val="009E0C4C"/>
    <w:rsid w:val="009E0E61"/>
    <w:rsid w:val="009E2800"/>
    <w:rsid w:val="009E3324"/>
    <w:rsid w:val="009E3D58"/>
    <w:rsid w:val="009E3DBF"/>
    <w:rsid w:val="009E4109"/>
    <w:rsid w:val="009E5644"/>
    <w:rsid w:val="009E7BCF"/>
    <w:rsid w:val="009F19AE"/>
    <w:rsid w:val="009F2ACB"/>
    <w:rsid w:val="009F3567"/>
    <w:rsid w:val="009F3C2C"/>
    <w:rsid w:val="009F3DE6"/>
    <w:rsid w:val="009F5169"/>
    <w:rsid w:val="009F6A3D"/>
    <w:rsid w:val="009F79BE"/>
    <w:rsid w:val="009F7B85"/>
    <w:rsid w:val="00A00B6B"/>
    <w:rsid w:val="00A01256"/>
    <w:rsid w:val="00A021DA"/>
    <w:rsid w:val="00A02C18"/>
    <w:rsid w:val="00A033F3"/>
    <w:rsid w:val="00A03500"/>
    <w:rsid w:val="00A03689"/>
    <w:rsid w:val="00A05ACB"/>
    <w:rsid w:val="00A05C32"/>
    <w:rsid w:val="00A06201"/>
    <w:rsid w:val="00A06B4E"/>
    <w:rsid w:val="00A0723F"/>
    <w:rsid w:val="00A07AD3"/>
    <w:rsid w:val="00A108F5"/>
    <w:rsid w:val="00A10E52"/>
    <w:rsid w:val="00A10F57"/>
    <w:rsid w:val="00A10FEE"/>
    <w:rsid w:val="00A110B3"/>
    <w:rsid w:val="00A111D7"/>
    <w:rsid w:val="00A154DB"/>
    <w:rsid w:val="00A15C52"/>
    <w:rsid w:val="00A1707E"/>
    <w:rsid w:val="00A17D6E"/>
    <w:rsid w:val="00A20F35"/>
    <w:rsid w:val="00A217F0"/>
    <w:rsid w:val="00A2188F"/>
    <w:rsid w:val="00A21A8B"/>
    <w:rsid w:val="00A2237F"/>
    <w:rsid w:val="00A223DB"/>
    <w:rsid w:val="00A2303E"/>
    <w:rsid w:val="00A23548"/>
    <w:rsid w:val="00A23884"/>
    <w:rsid w:val="00A25083"/>
    <w:rsid w:val="00A30212"/>
    <w:rsid w:val="00A30FD2"/>
    <w:rsid w:val="00A31618"/>
    <w:rsid w:val="00A33069"/>
    <w:rsid w:val="00A3433C"/>
    <w:rsid w:val="00A34986"/>
    <w:rsid w:val="00A35254"/>
    <w:rsid w:val="00A35C83"/>
    <w:rsid w:val="00A35D86"/>
    <w:rsid w:val="00A371B9"/>
    <w:rsid w:val="00A4184D"/>
    <w:rsid w:val="00A41E98"/>
    <w:rsid w:val="00A4303C"/>
    <w:rsid w:val="00A43E97"/>
    <w:rsid w:val="00A45975"/>
    <w:rsid w:val="00A45AD5"/>
    <w:rsid w:val="00A46A9E"/>
    <w:rsid w:val="00A46D36"/>
    <w:rsid w:val="00A4700E"/>
    <w:rsid w:val="00A47BBB"/>
    <w:rsid w:val="00A5127E"/>
    <w:rsid w:val="00A52E7C"/>
    <w:rsid w:val="00A53B21"/>
    <w:rsid w:val="00A53C63"/>
    <w:rsid w:val="00A55148"/>
    <w:rsid w:val="00A611B3"/>
    <w:rsid w:val="00A61B4E"/>
    <w:rsid w:val="00A63BDC"/>
    <w:rsid w:val="00A6621F"/>
    <w:rsid w:val="00A66A5F"/>
    <w:rsid w:val="00A66ABC"/>
    <w:rsid w:val="00A66D3C"/>
    <w:rsid w:val="00A700D9"/>
    <w:rsid w:val="00A70601"/>
    <w:rsid w:val="00A7067E"/>
    <w:rsid w:val="00A711F5"/>
    <w:rsid w:val="00A720A8"/>
    <w:rsid w:val="00A72FCF"/>
    <w:rsid w:val="00A730B2"/>
    <w:rsid w:val="00A775B9"/>
    <w:rsid w:val="00A80699"/>
    <w:rsid w:val="00A80F02"/>
    <w:rsid w:val="00A81D62"/>
    <w:rsid w:val="00A82A5C"/>
    <w:rsid w:val="00A83812"/>
    <w:rsid w:val="00A83BFA"/>
    <w:rsid w:val="00A8449C"/>
    <w:rsid w:val="00A847A3"/>
    <w:rsid w:val="00A86575"/>
    <w:rsid w:val="00A869CD"/>
    <w:rsid w:val="00A86A47"/>
    <w:rsid w:val="00A8708C"/>
    <w:rsid w:val="00A87B1A"/>
    <w:rsid w:val="00A9106A"/>
    <w:rsid w:val="00A91275"/>
    <w:rsid w:val="00A92961"/>
    <w:rsid w:val="00A92C6B"/>
    <w:rsid w:val="00A93AA0"/>
    <w:rsid w:val="00A941B8"/>
    <w:rsid w:val="00A94397"/>
    <w:rsid w:val="00A944AD"/>
    <w:rsid w:val="00A950A8"/>
    <w:rsid w:val="00A95118"/>
    <w:rsid w:val="00A95355"/>
    <w:rsid w:val="00A95F33"/>
    <w:rsid w:val="00A968BE"/>
    <w:rsid w:val="00A9781A"/>
    <w:rsid w:val="00AA1029"/>
    <w:rsid w:val="00AA1647"/>
    <w:rsid w:val="00AA1FB3"/>
    <w:rsid w:val="00AA2991"/>
    <w:rsid w:val="00AA3F32"/>
    <w:rsid w:val="00AA3FFC"/>
    <w:rsid w:val="00AA4377"/>
    <w:rsid w:val="00AA45EF"/>
    <w:rsid w:val="00AA5382"/>
    <w:rsid w:val="00AA76B8"/>
    <w:rsid w:val="00AB009D"/>
    <w:rsid w:val="00AB030E"/>
    <w:rsid w:val="00AB0BC7"/>
    <w:rsid w:val="00AB2A4C"/>
    <w:rsid w:val="00AB2BFC"/>
    <w:rsid w:val="00AB2FE5"/>
    <w:rsid w:val="00AB304A"/>
    <w:rsid w:val="00AB3B1E"/>
    <w:rsid w:val="00AB3C27"/>
    <w:rsid w:val="00AB3E49"/>
    <w:rsid w:val="00AB5C21"/>
    <w:rsid w:val="00AB77CA"/>
    <w:rsid w:val="00AB7F87"/>
    <w:rsid w:val="00AC0A84"/>
    <w:rsid w:val="00AC0B6C"/>
    <w:rsid w:val="00AC1092"/>
    <w:rsid w:val="00AC1DD8"/>
    <w:rsid w:val="00AC1FD1"/>
    <w:rsid w:val="00AC34AC"/>
    <w:rsid w:val="00AC58DF"/>
    <w:rsid w:val="00AC6122"/>
    <w:rsid w:val="00AC6959"/>
    <w:rsid w:val="00AC770F"/>
    <w:rsid w:val="00AD11CB"/>
    <w:rsid w:val="00AD2E9A"/>
    <w:rsid w:val="00AD4B4C"/>
    <w:rsid w:val="00AD653B"/>
    <w:rsid w:val="00AD67E7"/>
    <w:rsid w:val="00AD72B8"/>
    <w:rsid w:val="00AD74AB"/>
    <w:rsid w:val="00AD7814"/>
    <w:rsid w:val="00AD7B82"/>
    <w:rsid w:val="00AE0B35"/>
    <w:rsid w:val="00AE0D32"/>
    <w:rsid w:val="00AE2116"/>
    <w:rsid w:val="00AE248D"/>
    <w:rsid w:val="00AE341E"/>
    <w:rsid w:val="00AE34E0"/>
    <w:rsid w:val="00AE397E"/>
    <w:rsid w:val="00AE5236"/>
    <w:rsid w:val="00AE79A6"/>
    <w:rsid w:val="00AF2BA5"/>
    <w:rsid w:val="00AF35AC"/>
    <w:rsid w:val="00AF3AE9"/>
    <w:rsid w:val="00AF3C43"/>
    <w:rsid w:val="00AF5B90"/>
    <w:rsid w:val="00AF68F4"/>
    <w:rsid w:val="00AF6A17"/>
    <w:rsid w:val="00AF7D0A"/>
    <w:rsid w:val="00B015C0"/>
    <w:rsid w:val="00B03983"/>
    <w:rsid w:val="00B06226"/>
    <w:rsid w:val="00B07B24"/>
    <w:rsid w:val="00B101AB"/>
    <w:rsid w:val="00B11449"/>
    <w:rsid w:val="00B11CF2"/>
    <w:rsid w:val="00B13077"/>
    <w:rsid w:val="00B145B8"/>
    <w:rsid w:val="00B14872"/>
    <w:rsid w:val="00B15010"/>
    <w:rsid w:val="00B151C0"/>
    <w:rsid w:val="00B20258"/>
    <w:rsid w:val="00B2129D"/>
    <w:rsid w:val="00B21A85"/>
    <w:rsid w:val="00B2497C"/>
    <w:rsid w:val="00B25A4B"/>
    <w:rsid w:val="00B26D03"/>
    <w:rsid w:val="00B27546"/>
    <w:rsid w:val="00B307EA"/>
    <w:rsid w:val="00B31A38"/>
    <w:rsid w:val="00B35CC1"/>
    <w:rsid w:val="00B35DF7"/>
    <w:rsid w:val="00B35E3D"/>
    <w:rsid w:val="00B40DCC"/>
    <w:rsid w:val="00B41DD7"/>
    <w:rsid w:val="00B444D6"/>
    <w:rsid w:val="00B456B1"/>
    <w:rsid w:val="00B46534"/>
    <w:rsid w:val="00B46E6B"/>
    <w:rsid w:val="00B5144A"/>
    <w:rsid w:val="00B52156"/>
    <w:rsid w:val="00B53032"/>
    <w:rsid w:val="00B53372"/>
    <w:rsid w:val="00B542A0"/>
    <w:rsid w:val="00B55CF2"/>
    <w:rsid w:val="00B570E2"/>
    <w:rsid w:val="00B60631"/>
    <w:rsid w:val="00B61423"/>
    <w:rsid w:val="00B656CC"/>
    <w:rsid w:val="00B65744"/>
    <w:rsid w:val="00B6579E"/>
    <w:rsid w:val="00B66A15"/>
    <w:rsid w:val="00B66F56"/>
    <w:rsid w:val="00B67CC8"/>
    <w:rsid w:val="00B708DA"/>
    <w:rsid w:val="00B709A6"/>
    <w:rsid w:val="00B72729"/>
    <w:rsid w:val="00B74042"/>
    <w:rsid w:val="00B74C89"/>
    <w:rsid w:val="00B755A3"/>
    <w:rsid w:val="00B767E7"/>
    <w:rsid w:val="00B76BED"/>
    <w:rsid w:val="00B80288"/>
    <w:rsid w:val="00B80A9E"/>
    <w:rsid w:val="00B80B58"/>
    <w:rsid w:val="00B81CF7"/>
    <w:rsid w:val="00B83DC4"/>
    <w:rsid w:val="00B85337"/>
    <w:rsid w:val="00B858E4"/>
    <w:rsid w:val="00B86021"/>
    <w:rsid w:val="00B86FDB"/>
    <w:rsid w:val="00B874D1"/>
    <w:rsid w:val="00B9086F"/>
    <w:rsid w:val="00B9088C"/>
    <w:rsid w:val="00B90CD0"/>
    <w:rsid w:val="00B918FD"/>
    <w:rsid w:val="00B91B2B"/>
    <w:rsid w:val="00B9201D"/>
    <w:rsid w:val="00B92AFF"/>
    <w:rsid w:val="00B932BF"/>
    <w:rsid w:val="00B93978"/>
    <w:rsid w:val="00B9481F"/>
    <w:rsid w:val="00B952DC"/>
    <w:rsid w:val="00B966DC"/>
    <w:rsid w:val="00B96DB0"/>
    <w:rsid w:val="00B97769"/>
    <w:rsid w:val="00BA0E6F"/>
    <w:rsid w:val="00BA42AD"/>
    <w:rsid w:val="00BA4577"/>
    <w:rsid w:val="00BA4BA1"/>
    <w:rsid w:val="00BA5584"/>
    <w:rsid w:val="00BA5C26"/>
    <w:rsid w:val="00BA7F3A"/>
    <w:rsid w:val="00BB0706"/>
    <w:rsid w:val="00BB1237"/>
    <w:rsid w:val="00BB4A69"/>
    <w:rsid w:val="00BB4DE1"/>
    <w:rsid w:val="00BB4F03"/>
    <w:rsid w:val="00BB5ACA"/>
    <w:rsid w:val="00BB6345"/>
    <w:rsid w:val="00BB7370"/>
    <w:rsid w:val="00BC002D"/>
    <w:rsid w:val="00BC1546"/>
    <w:rsid w:val="00BC1D6F"/>
    <w:rsid w:val="00BC213D"/>
    <w:rsid w:val="00BC5BFD"/>
    <w:rsid w:val="00BC63BD"/>
    <w:rsid w:val="00BC6AE3"/>
    <w:rsid w:val="00BC6C14"/>
    <w:rsid w:val="00BD02DE"/>
    <w:rsid w:val="00BD0422"/>
    <w:rsid w:val="00BD08F9"/>
    <w:rsid w:val="00BD0D25"/>
    <w:rsid w:val="00BD5B19"/>
    <w:rsid w:val="00BE0944"/>
    <w:rsid w:val="00BE2A73"/>
    <w:rsid w:val="00BE3FA2"/>
    <w:rsid w:val="00BE4CDE"/>
    <w:rsid w:val="00BE4D9D"/>
    <w:rsid w:val="00BE5661"/>
    <w:rsid w:val="00BE5E5F"/>
    <w:rsid w:val="00BE6956"/>
    <w:rsid w:val="00BE6B85"/>
    <w:rsid w:val="00BF1516"/>
    <w:rsid w:val="00BF36B5"/>
    <w:rsid w:val="00BF4029"/>
    <w:rsid w:val="00BF5267"/>
    <w:rsid w:val="00BF52C6"/>
    <w:rsid w:val="00BF5EDE"/>
    <w:rsid w:val="00BF75A7"/>
    <w:rsid w:val="00BF7E9E"/>
    <w:rsid w:val="00C00189"/>
    <w:rsid w:val="00C0125C"/>
    <w:rsid w:val="00C018A6"/>
    <w:rsid w:val="00C026B3"/>
    <w:rsid w:val="00C06456"/>
    <w:rsid w:val="00C0700D"/>
    <w:rsid w:val="00C10307"/>
    <w:rsid w:val="00C110AC"/>
    <w:rsid w:val="00C1115D"/>
    <w:rsid w:val="00C1300E"/>
    <w:rsid w:val="00C1414E"/>
    <w:rsid w:val="00C15F94"/>
    <w:rsid w:val="00C165E6"/>
    <w:rsid w:val="00C169FB"/>
    <w:rsid w:val="00C201E6"/>
    <w:rsid w:val="00C20694"/>
    <w:rsid w:val="00C22DE5"/>
    <w:rsid w:val="00C23A31"/>
    <w:rsid w:val="00C24338"/>
    <w:rsid w:val="00C24E98"/>
    <w:rsid w:val="00C25328"/>
    <w:rsid w:val="00C26D36"/>
    <w:rsid w:val="00C3078D"/>
    <w:rsid w:val="00C30DD0"/>
    <w:rsid w:val="00C32DD2"/>
    <w:rsid w:val="00C355FA"/>
    <w:rsid w:val="00C35E7A"/>
    <w:rsid w:val="00C36AB9"/>
    <w:rsid w:val="00C4045F"/>
    <w:rsid w:val="00C4080E"/>
    <w:rsid w:val="00C43894"/>
    <w:rsid w:val="00C44983"/>
    <w:rsid w:val="00C44D11"/>
    <w:rsid w:val="00C46783"/>
    <w:rsid w:val="00C50EDE"/>
    <w:rsid w:val="00C5167B"/>
    <w:rsid w:val="00C52696"/>
    <w:rsid w:val="00C52878"/>
    <w:rsid w:val="00C52947"/>
    <w:rsid w:val="00C5333D"/>
    <w:rsid w:val="00C5554E"/>
    <w:rsid w:val="00C56F76"/>
    <w:rsid w:val="00C57526"/>
    <w:rsid w:val="00C602BC"/>
    <w:rsid w:val="00C610CE"/>
    <w:rsid w:val="00C61B24"/>
    <w:rsid w:val="00C61F89"/>
    <w:rsid w:val="00C6511F"/>
    <w:rsid w:val="00C65844"/>
    <w:rsid w:val="00C663EC"/>
    <w:rsid w:val="00C67DDB"/>
    <w:rsid w:val="00C73882"/>
    <w:rsid w:val="00C73FBF"/>
    <w:rsid w:val="00C74260"/>
    <w:rsid w:val="00C74EB1"/>
    <w:rsid w:val="00C74F05"/>
    <w:rsid w:val="00C765EF"/>
    <w:rsid w:val="00C7758A"/>
    <w:rsid w:val="00C77B41"/>
    <w:rsid w:val="00C80245"/>
    <w:rsid w:val="00C8185A"/>
    <w:rsid w:val="00C824C4"/>
    <w:rsid w:val="00C828B2"/>
    <w:rsid w:val="00C82B6D"/>
    <w:rsid w:val="00C82EE2"/>
    <w:rsid w:val="00C8400E"/>
    <w:rsid w:val="00C84054"/>
    <w:rsid w:val="00C85E68"/>
    <w:rsid w:val="00C868FE"/>
    <w:rsid w:val="00C86CBB"/>
    <w:rsid w:val="00C87E8D"/>
    <w:rsid w:val="00C90701"/>
    <w:rsid w:val="00C93FA5"/>
    <w:rsid w:val="00C94A6E"/>
    <w:rsid w:val="00C94D2F"/>
    <w:rsid w:val="00C96A4A"/>
    <w:rsid w:val="00C978FD"/>
    <w:rsid w:val="00CA3FAB"/>
    <w:rsid w:val="00CA5206"/>
    <w:rsid w:val="00CA7C75"/>
    <w:rsid w:val="00CB0F35"/>
    <w:rsid w:val="00CB2995"/>
    <w:rsid w:val="00CB3C97"/>
    <w:rsid w:val="00CB4804"/>
    <w:rsid w:val="00CB4C8B"/>
    <w:rsid w:val="00CB5158"/>
    <w:rsid w:val="00CB6314"/>
    <w:rsid w:val="00CB7AF4"/>
    <w:rsid w:val="00CC03A3"/>
    <w:rsid w:val="00CC0F3D"/>
    <w:rsid w:val="00CC12D5"/>
    <w:rsid w:val="00CC23BA"/>
    <w:rsid w:val="00CC27F1"/>
    <w:rsid w:val="00CC2BF1"/>
    <w:rsid w:val="00CC2E2D"/>
    <w:rsid w:val="00CC3254"/>
    <w:rsid w:val="00CC4350"/>
    <w:rsid w:val="00CC507E"/>
    <w:rsid w:val="00CC6C09"/>
    <w:rsid w:val="00CC6C67"/>
    <w:rsid w:val="00CD1353"/>
    <w:rsid w:val="00CD1634"/>
    <w:rsid w:val="00CD186C"/>
    <w:rsid w:val="00CD4056"/>
    <w:rsid w:val="00CD42DB"/>
    <w:rsid w:val="00CD4349"/>
    <w:rsid w:val="00CE0786"/>
    <w:rsid w:val="00CE1769"/>
    <w:rsid w:val="00CE2C3B"/>
    <w:rsid w:val="00CE3694"/>
    <w:rsid w:val="00CE7BF7"/>
    <w:rsid w:val="00CE7CC3"/>
    <w:rsid w:val="00CF00CD"/>
    <w:rsid w:val="00CF06E6"/>
    <w:rsid w:val="00CF1B9A"/>
    <w:rsid w:val="00CF21B1"/>
    <w:rsid w:val="00CF36A0"/>
    <w:rsid w:val="00CF43B0"/>
    <w:rsid w:val="00CF4A8A"/>
    <w:rsid w:val="00CF502F"/>
    <w:rsid w:val="00CF6081"/>
    <w:rsid w:val="00CF778B"/>
    <w:rsid w:val="00D00B7D"/>
    <w:rsid w:val="00D01394"/>
    <w:rsid w:val="00D01756"/>
    <w:rsid w:val="00D03F62"/>
    <w:rsid w:val="00D04343"/>
    <w:rsid w:val="00D047E6"/>
    <w:rsid w:val="00D04D38"/>
    <w:rsid w:val="00D05FCC"/>
    <w:rsid w:val="00D06D0B"/>
    <w:rsid w:val="00D06EDB"/>
    <w:rsid w:val="00D10576"/>
    <w:rsid w:val="00D12FCD"/>
    <w:rsid w:val="00D148C6"/>
    <w:rsid w:val="00D14B39"/>
    <w:rsid w:val="00D15B04"/>
    <w:rsid w:val="00D1690C"/>
    <w:rsid w:val="00D17DEB"/>
    <w:rsid w:val="00D20D09"/>
    <w:rsid w:val="00D23EB7"/>
    <w:rsid w:val="00D24C3B"/>
    <w:rsid w:val="00D2564F"/>
    <w:rsid w:val="00D25D8F"/>
    <w:rsid w:val="00D27993"/>
    <w:rsid w:val="00D279ED"/>
    <w:rsid w:val="00D27E55"/>
    <w:rsid w:val="00D30ABE"/>
    <w:rsid w:val="00D312EB"/>
    <w:rsid w:val="00D31544"/>
    <w:rsid w:val="00D34B38"/>
    <w:rsid w:val="00D34F80"/>
    <w:rsid w:val="00D35531"/>
    <w:rsid w:val="00D37180"/>
    <w:rsid w:val="00D371E6"/>
    <w:rsid w:val="00D3796D"/>
    <w:rsid w:val="00D40B23"/>
    <w:rsid w:val="00D4233A"/>
    <w:rsid w:val="00D43FEF"/>
    <w:rsid w:val="00D45615"/>
    <w:rsid w:val="00D45FB2"/>
    <w:rsid w:val="00D46AA9"/>
    <w:rsid w:val="00D47D57"/>
    <w:rsid w:val="00D51D6F"/>
    <w:rsid w:val="00D52F18"/>
    <w:rsid w:val="00D54CF7"/>
    <w:rsid w:val="00D56993"/>
    <w:rsid w:val="00D608A3"/>
    <w:rsid w:val="00D62C02"/>
    <w:rsid w:val="00D64060"/>
    <w:rsid w:val="00D64A4A"/>
    <w:rsid w:val="00D65144"/>
    <w:rsid w:val="00D65192"/>
    <w:rsid w:val="00D65388"/>
    <w:rsid w:val="00D666C7"/>
    <w:rsid w:val="00D7318A"/>
    <w:rsid w:val="00D73B48"/>
    <w:rsid w:val="00D7619F"/>
    <w:rsid w:val="00D763A8"/>
    <w:rsid w:val="00D80030"/>
    <w:rsid w:val="00D809AB"/>
    <w:rsid w:val="00D820CA"/>
    <w:rsid w:val="00D826E5"/>
    <w:rsid w:val="00D827E5"/>
    <w:rsid w:val="00D8289E"/>
    <w:rsid w:val="00D829EB"/>
    <w:rsid w:val="00D85E7D"/>
    <w:rsid w:val="00D865A7"/>
    <w:rsid w:val="00D87C9B"/>
    <w:rsid w:val="00D90138"/>
    <w:rsid w:val="00D926F5"/>
    <w:rsid w:val="00D93362"/>
    <w:rsid w:val="00D93827"/>
    <w:rsid w:val="00D9535E"/>
    <w:rsid w:val="00D95D57"/>
    <w:rsid w:val="00D9732C"/>
    <w:rsid w:val="00DA01F1"/>
    <w:rsid w:val="00DA100F"/>
    <w:rsid w:val="00DA32AE"/>
    <w:rsid w:val="00DA3834"/>
    <w:rsid w:val="00DA43D5"/>
    <w:rsid w:val="00DA540B"/>
    <w:rsid w:val="00DA6ADD"/>
    <w:rsid w:val="00DA6FE3"/>
    <w:rsid w:val="00DB0129"/>
    <w:rsid w:val="00DB0FC0"/>
    <w:rsid w:val="00DB2011"/>
    <w:rsid w:val="00DB514F"/>
    <w:rsid w:val="00DB6204"/>
    <w:rsid w:val="00DB66B8"/>
    <w:rsid w:val="00DB7C44"/>
    <w:rsid w:val="00DC1A5D"/>
    <w:rsid w:val="00DC5124"/>
    <w:rsid w:val="00DC7928"/>
    <w:rsid w:val="00DD0565"/>
    <w:rsid w:val="00DD0E6E"/>
    <w:rsid w:val="00DD1038"/>
    <w:rsid w:val="00DD2A01"/>
    <w:rsid w:val="00DD5C08"/>
    <w:rsid w:val="00DD667C"/>
    <w:rsid w:val="00DD73EA"/>
    <w:rsid w:val="00DE0083"/>
    <w:rsid w:val="00DE0C8E"/>
    <w:rsid w:val="00DE1F53"/>
    <w:rsid w:val="00DE2070"/>
    <w:rsid w:val="00DE4669"/>
    <w:rsid w:val="00DE574D"/>
    <w:rsid w:val="00DE6E62"/>
    <w:rsid w:val="00DE7941"/>
    <w:rsid w:val="00DF09C7"/>
    <w:rsid w:val="00DF2370"/>
    <w:rsid w:val="00DF32F8"/>
    <w:rsid w:val="00DF4324"/>
    <w:rsid w:val="00DF57A0"/>
    <w:rsid w:val="00DF7985"/>
    <w:rsid w:val="00E00085"/>
    <w:rsid w:val="00E008DA"/>
    <w:rsid w:val="00E01870"/>
    <w:rsid w:val="00E023A7"/>
    <w:rsid w:val="00E02899"/>
    <w:rsid w:val="00E02DD2"/>
    <w:rsid w:val="00E038D9"/>
    <w:rsid w:val="00E044B5"/>
    <w:rsid w:val="00E05F21"/>
    <w:rsid w:val="00E0639D"/>
    <w:rsid w:val="00E07DD1"/>
    <w:rsid w:val="00E10844"/>
    <w:rsid w:val="00E13228"/>
    <w:rsid w:val="00E14FC6"/>
    <w:rsid w:val="00E174A4"/>
    <w:rsid w:val="00E20543"/>
    <w:rsid w:val="00E20EE9"/>
    <w:rsid w:val="00E21428"/>
    <w:rsid w:val="00E21596"/>
    <w:rsid w:val="00E22081"/>
    <w:rsid w:val="00E23D9F"/>
    <w:rsid w:val="00E24719"/>
    <w:rsid w:val="00E25D23"/>
    <w:rsid w:val="00E2620F"/>
    <w:rsid w:val="00E30FAD"/>
    <w:rsid w:val="00E31436"/>
    <w:rsid w:val="00E33039"/>
    <w:rsid w:val="00E34748"/>
    <w:rsid w:val="00E35F34"/>
    <w:rsid w:val="00E36188"/>
    <w:rsid w:val="00E36C56"/>
    <w:rsid w:val="00E3796F"/>
    <w:rsid w:val="00E42C9E"/>
    <w:rsid w:val="00E43592"/>
    <w:rsid w:val="00E43CC6"/>
    <w:rsid w:val="00E44008"/>
    <w:rsid w:val="00E472D1"/>
    <w:rsid w:val="00E47872"/>
    <w:rsid w:val="00E47FC2"/>
    <w:rsid w:val="00E51947"/>
    <w:rsid w:val="00E55325"/>
    <w:rsid w:val="00E55BE9"/>
    <w:rsid w:val="00E55E77"/>
    <w:rsid w:val="00E56724"/>
    <w:rsid w:val="00E61813"/>
    <w:rsid w:val="00E61BEC"/>
    <w:rsid w:val="00E625AF"/>
    <w:rsid w:val="00E62FEA"/>
    <w:rsid w:val="00E630FF"/>
    <w:rsid w:val="00E63219"/>
    <w:rsid w:val="00E63320"/>
    <w:rsid w:val="00E634C0"/>
    <w:rsid w:val="00E65552"/>
    <w:rsid w:val="00E6791C"/>
    <w:rsid w:val="00E704D2"/>
    <w:rsid w:val="00E710F7"/>
    <w:rsid w:val="00E75BDB"/>
    <w:rsid w:val="00E75CC9"/>
    <w:rsid w:val="00E7605E"/>
    <w:rsid w:val="00E77095"/>
    <w:rsid w:val="00E77F83"/>
    <w:rsid w:val="00E81929"/>
    <w:rsid w:val="00E82F60"/>
    <w:rsid w:val="00E836C5"/>
    <w:rsid w:val="00E83792"/>
    <w:rsid w:val="00E83882"/>
    <w:rsid w:val="00E843EE"/>
    <w:rsid w:val="00E84706"/>
    <w:rsid w:val="00E84DEB"/>
    <w:rsid w:val="00E85D7A"/>
    <w:rsid w:val="00E860C3"/>
    <w:rsid w:val="00E862F4"/>
    <w:rsid w:val="00E87047"/>
    <w:rsid w:val="00E8719E"/>
    <w:rsid w:val="00E90305"/>
    <w:rsid w:val="00E90DAB"/>
    <w:rsid w:val="00E91587"/>
    <w:rsid w:val="00E920D3"/>
    <w:rsid w:val="00E920EA"/>
    <w:rsid w:val="00E92351"/>
    <w:rsid w:val="00E94106"/>
    <w:rsid w:val="00EA3CC5"/>
    <w:rsid w:val="00EA4967"/>
    <w:rsid w:val="00EA5D3D"/>
    <w:rsid w:val="00EA659A"/>
    <w:rsid w:val="00EA69A2"/>
    <w:rsid w:val="00EA7B0F"/>
    <w:rsid w:val="00EB0811"/>
    <w:rsid w:val="00EB13A7"/>
    <w:rsid w:val="00EB1420"/>
    <w:rsid w:val="00EB142D"/>
    <w:rsid w:val="00EB1728"/>
    <w:rsid w:val="00EB1AA6"/>
    <w:rsid w:val="00EB385B"/>
    <w:rsid w:val="00EB4CC0"/>
    <w:rsid w:val="00EB5087"/>
    <w:rsid w:val="00EB57C1"/>
    <w:rsid w:val="00EB7175"/>
    <w:rsid w:val="00EB7DBF"/>
    <w:rsid w:val="00EC03FA"/>
    <w:rsid w:val="00EC148A"/>
    <w:rsid w:val="00EC37B7"/>
    <w:rsid w:val="00EC4AFE"/>
    <w:rsid w:val="00EC51BC"/>
    <w:rsid w:val="00EC72AA"/>
    <w:rsid w:val="00EC730B"/>
    <w:rsid w:val="00ED026C"/>
    <w:rsid w:val="00ED06A1"/>
    <w:rsid w:val="00ED0BA7"/>
    <w:rsid w:val="00ED0EF7"/>
    <w:rsid w:val="00ED13C0"/>
    <w:rsid w:val="00ED3735"/>
    <w:rsid w:val="00ED43AE"/>
    <w:rsid w:val="00ED492C"/>
    <w:rsid w:val="00ED5D00"/>
    <w:rsid w:val="00ED5EE6"/>
    <w:rsid w:val="00ED6EC2"/>
    <w:rsid w:val="00ED7959"/>
    <w:rsid w:val="00EE024E"/>
    <w:rsid w:val="00EE0D9B"/>
    <w:rsid w:val="00EE1413"/>
    <w:rsid w:val="00EE1FF6"/>
    <w:rsid w:val="00EE5F6F"/>
    <w:rsid w:val="00EF0370"/>
    <w:rsid w:val="00EF0B04"/>
    <w:rsid w:val="00EF15C5"/>
    <w:rsid w:val="00EF25E0"/>
    <w:rsid w:val="00EF2E8D"/>
    <w:rsid w:val="00EF3E9A"/>
    <w:rsid w:val="00EF4A6C"/>
    <w:rsid w:val="00EF4D7A"/>
    <w:rsid w:val="00EF6415"/>
    <w:rsid w:val="00F012EC"/>
    <w:rsid w:val="00F014D7"/>
    <w:rsid w:val="00F03068"/>
    <w:rsid w:val="00F03FEF"/>
    <w:rsid w:val="00F053B7"/>
    <w:rsid w:val="00F0655E"/>
    <w:rsid w:val="00F07E59"/>
    <w:rsid w:val="00F07FDA"/>
    <w:rsid w:val="00F108CF"/>
    <w:rsid w:val="00F11E9E"/>
    <w:rsid w:val="00F128D3"/>
    <w:rsid w:val="00F13AB7"/>
    <w:rsid w:val="00F16554"/>
    <w:rsid w:val="00F16B21"/>
    <w:rsid w:val="00F17892"/>
    <w:rsid w:val="00F20E76"/>
    <w:rsid w:val="00F2133D"/>
    <w:rsid w:val="00F2188A"/>
    <w:rsid w:val="00F21CC6"/>
    <w:rsid w:val="00F232AB"/>
    <w:rsid w:val="00F23340"/>
    <w:rsid w:val="00F2354E"/>
    <w:rsid w:val="00F236F0"/>
    <w:rsid w:val="00F252A8"/>
    <w:rsid w:val="00F2736C"/>
    <w:rsid w:val="00F27C89"/>
    <w:rsid w:val="00F30CAC"/>
    <w:rsid w:val="00F320D4"/>
    <w:rsid w:val="00F3217D"/>
    <w:rsid w:val="00F33485"/>
    <w:rsid w:val="00F34611"/>
    <w:rsid w:val="00F34817"/>
    <w:rsid w:val="00F35259"/>
    <w:rsid w:val="00F353FA"/>
    <w:rsid w:val="00F3593B"/>
    <w:rsid w:val="00F37290"/>
    <w:rsid w:val="00F37B49"/>
    <w:rsid w:val="00F40576"/>
    <w:rsid w:val="00F40994"/>
    <w:rsid w:val="00F41A4C"/>
    <w:rsid w:val="00F42F1C"/>
    <w:rsid w:val="00F43923"/>
    <w:rsid w:val="00F45D9C"/>
    <w:rsid w:val="00F46278"/>
    <w:rsid w:val="00F46306"/>
    <w:rsid w:val="00F46DC2"/>
    <w:rsid w:val="00F47227"/>
    <w:rsid w:val="00F50282"/>
    <w:rsid w:val="00F52370"/>
    <w:rsid w:val="00F52EE8"/>
    <w:rsid w:val="00F541F1"/>
    <w:rsid w:val="00F54380"/>
    <w:rsid w:val="00F54439"/>
    <w:rsid w:val="00F55151"/>
    <w:rsid w:val="00F553DC"/>
    <w:rsid w:val="00F55DF0"/>
    <w:rsid w:val="00F56FBE"/>
    <w:rsid w:val="00F5770F"/>
    <w:rsid w:val="00F6109C"/>
    <w:rsid w:val="00F612D8"/>
    <w:rsid w:val="00F65143"/>
    <w:rsid w:val="00F657A2"/>
    <w:rsid w:val="00F65917"/>
    <w:rsid w:val="00F6681E"/>
    <w:rsid w:val="00F705E7"/>
    <w:rsid w:val="00F71787"/>
    <w:rsid w:val="00F71D6F"/>
    <w:rsid w:val="00F75202"/>
    <w:rsid w:val="00F80DCB"/>
    <w:rsid w:val="00F810C5"/>
    <w:rsid w:val="00F814B5"/>
    <w:rsid w:val="00F8334D"/>
    <w:rsid w:val="00F84232"/>
    <w:rsid w:val="00F85A17"/>
    <w:rsid w:val="00F86580"/>
    <w:rsid w:val="00F875B2"/>
    <w:rsid w:val="00F87704"/>
    <w:rsid w:val="00F87BE4"/>
    <w:rsid w:val="00F90299"/>
    <w:rsid w:val="00F90997"/>
    <w:rsid w:val="00F91D04"/>
    <w:rsid w:val="00F92034"/>
    <w:rsid w:val="00F944DA"/>
    <w:rsid w:val="00F9480D"/>
    <w:rsid w:val="00F96905"/>
    <w:rsid w:val="00F96A38"/>
    <w:rsid w:val="00F96BA5"/>
    <w:rsid w:val="00F97AE5"/>
    <w:rsid w:val="00FA09C0"/>
    <w:rsid w:val="00FA0BC4"/>
    <w:rsid w:val="00FA0CAD"/>
    <w:rsid w:val="00FA1816"/>
    <w:rsid w:val="00FA26CE"/>
    <w:rsid w:val="00FA2E97"/>
    <w:rsid w:val="00FA3EF1"/>
    <w:rsid w:val="00FA459D"/>
    <w:rsid w:val="00FA545F"/>
    <w:rsid w:val="00FA601D"/>
    <w:rsid w:val="00FA649C"/>
    <w:rsid w:val="00FA765D"/>
    <w:rsid w:val="00FA7EDF"/>
    <w:rsid w:val="00FB0E46"/>
    <w:rsid w:val="00FB2503"/>
    <w:rsid w:val="00FB3915"/>
    <w:rsid w:val="00FB3BAC"/>
    <w:rsid w:val="00FB4EA2"/>
    <w:rsid w:val="00FB5B0B"/>
    <w:rsid w:val="00FB5FF9"/>
    <w:rsid w:val="00FB6A14"/>
    <w:rsid w:val="00FC0073"/>
    <w:rsid w:val="00FC0DE5"/>
    <w:rsid w:val="00FC1233"/>
    <w:rsid w:val="00FC3776"/>
    <w:rsid w:val="00FC384F"/>
    <w:rsid w:val="00FC392B"/>
    <w:rsid w:val="00FC39D8"/>
    <w:rsid w:val="00FC5BE5"/>
    <w:rsid w:val="00FC663D"/>
    <w:rsid w:val="00FD1085"/>
    <w:rsid w:val="00FD136D"/>
    <w:rsid w:val="00FD32EF"/>
    <w:rsid w:val="00FD3637"/>
    <w:rsid w:val="00FD3F9E"/>
    <w:rsid w:val="00FD6DFF"/>
    <w:rsid w:val="00FD6F8D"/>
    <w:rsid w:val="00FD7F90"/>
    <w:rsid w:val="00FE06F6"/>
    <w:rsid w:val="00FE121A"/>
    <w:rsid w:val="00FE1C4A"/>
    <w:rsid w:val="00FE1E71"/>
    <w:rsid w:val="00FE659E"/>
    <w:rsid w:val="00FE6AFC"/>
    <w:rsid w:val="00FE736E"/>
    <w:rsid w:val="00FE7A8C"/>
    <w:rsid w:val="00FF0317"/>
    <w:rsid w:val="00FF3260"/>
    <w:rsid w:val="00FF34C1"/>
    <w:rsid w:val="00FF34F2"/>
    <w:rsid w:val="00FF43BC"/>
    <w:rsid w:val="00FF5887"/>
    <w:rsid w:val="00FF5891"/>
    <w:rsid w:val="00FF642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637"/>
    <w:pPr>
      <w:spacing w:before="120" w:after="0"/>
    </w:pPr>
    <w:rPr>
      <w:rFonts w:ascii="Arial" w:eastAsiaTheme="minorEastAsia" w:hAnsi="Arial" w:cs="Arial"/>
      <w:sz w:val="18"/>
      <w:szCs w:val="18"/>
    </w:rPr>
  </w:style>
  <w:style w:type="paragraph" w:styleId="Ttulo1">
    <w:name w:val="heading 1"/>
    <w:basedOn w:val="Normal"/>
    <w:next w:val="Normal"/>
    <w:link w:val="Ttulo1Char"/>
    <w:uiPriority w:val="9"/>
    <w:qFormat/>
    <w:rsid w:val="00596BAB"/>
    <w:pPr>
      <w:keepNext/>
      <w:outlineLvl w:val="0"/>
    </w:pPr>
    <w:rPr>
      <w:rFonts w:ascii="Times New Roman" w:eastAsia="Times New Roman" w:hAnsi="Times New Roman" w:cs="Times New Roman"/>
      <w:szCs w:val="20"/>
      <w:lang w:eastAsia="pt-BR"/>
    </w:rPr>
  </w:style>
  <w:style w:type="paragraph" w:styleId="Ttulo2">
    <w:name w:val="heading 2"/>
    <w:basedOn w:val="Sumrio1"/>
    <w:next w:val="Normal"/>
    <w:link w:val="Ttulo2Char"/>
    <w:qFormat/>
    <w:rsid w:val="00C602BC"/>
    <w:pPr>
      <w:numPr>
        <w:ilvl w:val="1"/>
        <w:numId w:val="8"/>
      </w:numPr>
      <w:outlineLvl w:val="1"/>
    </w:pPr>
    <w:rPr>
      <w:rFonts w:cs="Arial"/>
      <w:color w:val="404040" w:themeColor="text1" w:themeTint="BF"/>
    </w:rPr>
  </w:style>
  <w:style w:type="paragraph" w:styleId="Ttulo3">
    <w:name w:val="heading 3"/>
    <w:basedOn w:val="Ttulo2"/>
    <w:next w:val="Normal"/>
    <w:link w:val="Ttulo3Char"/>
    <w:qFormat/>
    <w:rsid w:val="00FF6429"/>
    <w:pPr>
      <w:numPr>
        <w:ilvl w:val="2"/>
      </w:numPr>
      <w:tabs>
        <w:tab w:val="left" w:pos="284"/>
      </w:tabs>
      <w:spacing w:before="60" w:line="240" w:lineRule="auto"/>
      <w:outlineLvl w:val="2"/>
    </w:pPr>
    <w:rPr>
      <w:b w:val="0"/>
      <w:color w:val="262626" w:themeColor="text1" w:themeTint="D9"/>
      <w:sz w:val="18"/>
    </w:rPr>
  </w:style>
  <w:style w:type="paragraph" w:styleId="Ttulo4">
    <w:name w:val="heading 4"/>
    <w:basedOn w:val="Ttulo3"/>
    <w:next w:val="Normal"/>
    <w:link w:val="Ttulo4Char"/>
    <w:qFormat/>
    <w:rsid w:val="00FF6429"/>
    <w:pPr>
      <w:numPr>
        <w:ilvl w:val="3"/>
      </w:numPr>
      <w:ind w:hanging="152"/>
      <w:outlineLvl w:val="3"/>
    </w:pPr>
  </w:style>
  <w:style w:type="paragraph" w:styleId="Ttulo5">
    <w:name w:val="heading 5"/>
    <w:basedOn w:val="Ttulo4"/>
    <w:next w:val="Normal"/>
    <w:link w:val="Ttulo5Char"/>
    <w:qFormat/>
    <w:rsid w:val="00992FCE"/>
    <w:pPr>
      <w:numPr>
        <w:numId w:val="9"/>
      </w:numPr>
      <w:ind w:left="426" w:hanging="152"/>
      <w:outlineLvl w:val="4"/>
    </w:pPr>
    <w:rPr>
      <w:rFonts w:eastAsia="+mn-ea"/>
    </w:rPr>
  </w:style>
  <w:style w:type="paragraph" w:styleId="Ttulo6">
    <w:name w:val="heading 6"/>
    <w:basedOn w:val="Normal"/>
    <w:next w:val="Normal"/>
    <w:link w:val="Ttulo6Char"/>
    <w:qFormat/>
    <w:rsid w:val="00596BAB"/>
    <w:pPr>
      <w:spacing w:before="240" w:after="60"/>
      <w:outlineLvl w:val="5"/>
    </w:pPr>
    <w:rPr>
      <w:rFonts w:ascii="Times New Roman" w:eastAsia="Times New Roman" w:hAnsi="Times New Roman" w:cs="Times New Roman"/>
      <w:b/>
      <w:bCs/>
      <w:sz w:val="22"/>
      <w:szCs w:val="22"/>
      <w:lang w:eastAsia="pt-BR"/>
    </w:rPr>
  </w:style>
  <w:style w:type="paragraph" w:styleId="Ttulo7">
    <w:name w:val="heading 7"/>
    <w:basedOn w:val="Normal"/>
    <w:next w:val="Normal"/>
    <w:link w:val="Ttulo7Char"/>
    <w:qFormat/>
    <w:rsid w:val="00596BAB"/>
    <w:pPr>
      <w:spacing w:before="240" w:after="60"/>
      <w:outlineLvl w:val="6"/>
    </w:pPr>
    <w:rPr>
      <w:rFonts w:ascii="Times New Roman" w:eastAsia="Times New Roman" w:hAnsi="Times New Roman" w:cs="Times New Roman"/>
      <w:lang w:eastAsia="pt-BR"/>
    </w:rPr>
  </w:style>
  <w:style w:type="paragraph" w:styleId="Ttulo8">
    <w:name w:val="heading 8"/>
    <w:basedOn w:val="Normal"/>
    <w:next w:val="Normal"/>
    <w:link w:val="Ttulo8Char"/>
    <w:qFormat/>
    <w:rsid w:val="00596BAB"/>
    <w:pPr>
      <w:keepNext/>
      <w:outlineLvl w:val="7"/>
    </w:pPr>
    <w:rPr>
      <w:rFonts w:ascii="Times New Roman" w:eastAsia="Times New Roman" w:hAnsi="Times New Roman" w:cs="Times New Roman"/>
      <w:b/>
      <w:sz w:val="20"/>
      <w:szCs w:val="20"/>
      <w:u w:val="single"/>
      <w:lang w:eastAsia="pt-BR"/>
    </w:rPr>
  </w:style>
  <w:style w:type="paragraph" w:styleId="Ttulo9">
    <w:name w:val="heading 9"/>
    <w:basedOn w:val="Normal"/>
    <w:next w:val="Normal"/>
    <w:link w:val="Ttulo9Char"/>
    <w:qFormat/>
    <w:rsid w:val="00596BAB"/>
    <w:pPr>
      <w:spacing w:before="240" w:after="60"/>
      <w:outlineLvl w:val="8"/>
    </w:pPr>
    <w:rPr>
      <w:rFonts w:eastAsia="Times New Roman"/>
      <w:sz w:val="22"/>
      <w:szCs w:val="22"/>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asicParagraph">
    <w:name w:val="[Basic Paragraph]"/>
    <w:basedOn w:val="Normal"/>
    <w:uiPriority w:val="99"/>
    <w:rsid w:val="00855D9B"/>
    <w:pPr>
      <w:widowControl w:val="0"/>
      <w:autoSpaceDE w:val="0"/>
      <w:autoSpaceDN w:val="0"/>
      <w:adjustRightInd w:val="0"/>
      <w:spacing w:line="288" w:lineRule="auto"/>
    </w:pPr>
    <w:rPr>
      <w:rFonts w:ascii="MinionPro-Regular" w:hAnsi="MinionPro-Regular" w:cs="MinionPro-Regular"/>
      <w:color w:val="000000"/>
      <w:lang w:val="en-US"/>
    </w:rPr>
  </w:style>
  <w:style w:type="paragraph" w:styleId="Textodebalo">
    <w:name w:val="Balloon Text"/>
    <w:basedOn w:val="Normal"/>
    <w:link w:val="TextodebaloChar"/>
    <w:uiPriority w:val="99"/>
    <w:unhideWhenUsed/>
    <w:rsid w:val="00855D9B"/>
    <w:rPr>
      <w:rFonts w:ascii="Tahoma" w:hAnsi="Tahoma" w:cs="Tahoma"/>
      <w:sz w:val="16"/>
      <w:szCs w:val="16"/>
    </w:rPr>
  </w:style>
  <w:style w:type="character" w:customStyle="1" w:styleId="TextodebaloChar">
    <w:name w:val="Texto de balão Char"/>
    <w:basedOn w:val="Fontepargpadro"/>
    <w:link w:val="Textodebalo"/>
    <w:uiPriority w:val="99"/>
    <w:rsid w:val="00855D9B"/>
    <w:rPr>
      <w:rFonts w:ascii="Tahoma" w:eastAsiaTheme="minorEastAsia" w:hAnsi="Tahoma" w:cs="Tahoma"/>
      <w:sz w:val="16"/>
      <w:szCs w:val="16"/>
    </w:rPr>
  </w:style>
  <w:style w:type="paragraph" w:styleId="Cabealho">
    <w:name w:val="header"/>
    <w:aliases w:val=" Char,Char"/>
    <w:basedOn w:val="Normal"/>
    <w:link w:val="CabealhoChar"/>
    <w:uiPriority w:val="99"/>
    <w:unhideWhenUsed/>
    <w:rsid w:val="00855D9B"/>
    <w:pPr>
      <w:tabs>
        <w:tab w:val="center" w:pos="4252"/>
        <w:tab w:val="right" w:pos="8504"/>
      </w:tabs>
    </w:pPr>
  </w:style>
  <w:style w:type="character" w:customStyle="1" w:styleId="CabealhoChar">
    <w:name w:val="Cabeçalho Char"/>
    <w:aliases w:val=" Char Char,Char Char"/>
    <w:basedOn w:val="Fontepargpadro"/>
    <w:link w:val="Cabealho"/>
    <w:uiPriority w:val="99"/>
    <w:rsid w:val="00855D9B"/>
    <w:rPr>
      <w:rFonts w:eastAsiaTheme="minorEastAsia"/>
      <w:sz w:val="24"/>
      <w:szCs w:val="24"/>
    </w:rPr>
  </w:style>
  <w:style w:type="paragraph" w:styleId="Rodap">
    <w:name w:val="footer"/>
    <w:aliases w:val="Cabeçalho inferior"/>
    <w:basedOn w:val="Normal"/>
    <w:link w:val="RodapChar"/>
    <w:uiPriority w:val="99"/>
    <w:unhideWhenUsed/>
    <w:rsid w:val="00855D9B"/>
    <w:pPr>
      <w:tabs>
        <w:tab w:val="center" w:pos="4252"/>
        <w:tab w:val="right" w:pos="8504"/>
      </w:tabs>
    </w:pPr>
  </w:style>
  <w:style w:type="character" w:customStyle="1" w:styleId="RodapChar">
    <w:name w:val="Rodapé Char"/>
    <w:aliases w:val="Cabeçalho inferior Char"/>
    <w:basedOn w:val="Fontepargpadro"/>
    <w:link w:val="Rodap"/>
    <w:uiPriority w:val="99"/>
    <w:rsid w:val="00855D9B"/>
    <w:rPr>
      <w:rFonts w:eastAsiaTheme="minorEastAsia"/>
      <w:sz w:val="24"/>
      <w:szCs w:val="24"/>
    </w:rPr>
  </w:style>
  <w:style w:type="paragraph" w:styleId="PargrafodaLista">
    <w:name w:val="List Paragraph"/>
    <w:basedOn w:val="Normal"/>
    <w:link w:val="PargrafodaListaChar"/>
    <w:uiPriority w:val="34"/>
    <w:qFormat/>
    <w:rsid w:val="00596BAB"/>
    <w:pPr>
      <w:ind w:left="720"/>
      <w:contextualSpacing/>
    </w:pPr>
  </w:style>
  <w:style w:type="character" w:customStyle="1" w:styleId="Ttulo1Char">
    <w:name w:val="Título 1 Char"/>
    <w:basedOn w:val="Fontepargpadro"/>
    <w:link w:val="Ttulo1"/>
    <w:rsid w:val="00596BAB"/>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rsid w:val="00C602BC"/>
    <w:rPr>
      <w:rFonts w:ascii="Arial" w:eastAsia="Times New Roman" w:hAnsi="Arial" w:cs="Arial"/>
      <w:b/>
      <w:color w:val="404040" w:themeColor="text1" w:themeTint="BF"/>
      <w:sz w:val="20"/>
      <w:szCs w:val="20"/>
      <w:lang w:eastAsia="pt-BR"/>
    </w:rPr>
  </w:style>
  <w:style w:type="character" w:customStyle="1" w:styleId="Ttulo3Char">
    <w:name w:val="Título 3 Char"/>
    <w:basedOn w:val="Fontepargpadro"/>
    <w:link w:val="Ttulo3"/>
    <w:rsid w:val="00FF6429"/>
    <w:rPr>
      <w:rFonts w:ascii="Arial" w:eastAsia="Times New Roman" w:hAnsi="Arial" w:cs="Arial"/>
      <w:color w:val="262626" w:themeColor="text1" w:themeTint="D9"/>
      <w:sz w:val="18"/>
      <w:szCs w:val="20"/>
      <w:lang w:eastAsia="pt-BR"/>
    </w:rPr>
  </w:style>
  <w:style w:type="character" w:customStyle="1" w:styleId="Ttulo4Char">
    <w:name w:val="Título 4 Char"/>
    <w:basedOn w:val="Fontepargpadro"/>
    <w:link w:val="Ttulo4"/>
    <w:rsid w:val="00FF6429"/>
    <w:rPr>
      <w:rFonts w:ascii="Arial" w:eastAsia="Times New Roman" w:hAnsi="Arial" w:cs="Arial"/>
      <w:color w:val="262626" w:themeColor="text1" w:themeTint="D9"/>
      <w:sz w:val="18"/>
      <w:szCs w:val="20"/>
      <w:lang w:eastAsia="pt-BR"/>
    </w:rPr>
  </w:style>
  <w:style w:type="character" w:customStyle="1" w:styleId="Ttulo5Char">
    <w:name w:val="Título 5 Char"/>
    <w:basedOn w:val="Fontepargpadro"/>
    <w:link w:val="Ttulo5"/>
    <w:rsid w:val="00992FCE"/>
    <w:rPr>
      <w:rFonts w:ascii="Arial" w:eastAsia="+mn-ea" w:hAnsi="Arial" w:cs="Arial"/>
      <w:color w:val="262626" w:themeColor="text1" w:themeTint="D9"/>
      <w:sz w:val="18"/>
      <w:szCs w:val="20"/>
      <w:lang w:eastAsia="pt-BR"/>
    </w:rPr>
  </w:style>
  <w:style w:type="character" w:customStyle="1" w:styleId="Ttulo6Char">
    <w:name w:val="Título 6 Char"/>
    <w:basedOn w:val="Fontepargpadro"/>
    <w:link w:val="Ttulo6"/>
    <w:rsid w:val="00596BAB"/>
    <w:rPr>
      <w:rFonts w:ascii="Times New Roman" w:eastAsia="Times New Roman" w:hAnsi="Times New Roman" w:cs="Times New Roman"/>
      <w:b/>
      <w:bCs/>
      <w:lang w:eastAsia="pt-BR"/>
    </w:rPr>
  </w:style>
  <w:style w:type="character" w:customStyle="1" w:styleId="Ttulo7Char">
    <w:name w:val="Título 7 Char"/>
    <w:basedOn w:val="Fontepargpadro"/>
    <w:link w:val="Ttulo7"/>
    <w:rsid w:val="00596BAB"/>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596BAB"/>
    <w:rPr>
      <w:rFonts w:ascii="Times New Roman" w:eastAsia="Times New Roman" w:hAnsi="Times New Roman" w:cs="Times New Roman"/>
      <w:b/>
      <w:sz w:val="20"/>
      <w:szCs w:val="20"/>
      <w:u w:val="single"/>
      <w:lang w:eastAsia="pt-BR"/>
    </w:rPr>
  </w:style>
  <w:style w:type="character" w:customStyle="1" w:styleId="Ttulo9Char">
    <w:name w:val="Título 9 Char"/>
    <w:basedOn w:val="Fontepargpadro"/>
    <w:link w:val="Ttulo9"/>
    <w:rsid w:val="00596BAB"/>
    <w:rPr>
      <w:rFonts w:ascii="Arial" w:eastAsia="Times New Roman" w:hAnsi="Arial" w:cs="Arial"/>
      <w:lang w:eastAsia="pt-BR"/>
    </w:rPr>
  </w:style>
  <w:style w:type="character" w:styleId="Nmerodepgina">
    <w:name w:val="page number"/>
    <w:basedOn w:val="Fontepargpadro"/>
    <w:uiPriority w:val="99"/>
    <w:unhideWhenUsed/>
    <w:rsid w:val="00596BAB"/>
  </w:style>
  <w:style w:type="table" w:styleId="Tabelacomgrade">
    <w:name w:val="Table Grid"/>
    <w:basedOn w:val="Tabelanormal"/>
    <w:uiPriority w:val="59"/>
    <w:rsid w:val="00596BAB"/>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96BAB"/>
    <w:rPr>
      <w:color w:val="0000FF"/>
      <w:u w:val="single"/>
    </w:rPr>
  </w:style>
  <w:style w:type="paragraph" w:styleId="Corpodetexto">
    <w:name w:val="Body Text"/>
    <w:basedOn w:val="Normal"/>
    <w:link w:val="CorpodetextoChar1"/>
    <w:rsid w:val="00596BAB"/>
    <w:pPr>
      <w:jc w:val="both"/>
    </w:pPr>
    <w:rPr>
      <w:rFonts w:ascii="Times New Roman" w:eastAsia="Times New Roman" w:hAnsi="Times New Roman" w:cs="Times New Roman"/>
      <w:szCs w:val="20"/>
      <w:lang w:eastAsia="pt-BR"/>
    </w:rPr>
  </w:style>
  <w:style w:type="character" w:customStyle="1" w:styleId="CorpodetextoChar">
    <w:name w:val="Corpo de texto Char"/>
    <w:basedOn w:val="Fontepargpadro"/>
    <w:rsid w:val="00596BAB"/>
    <w:rPr>
      <w:rFonts w:eastAsiaTheme="minorEastAsia"/>
      <w:sz w:val="24"/>
      <w:szCs w:val="24"/>
    </w:rPr>
  </w:style>
  <w:style w:type="paragraph" w:styleId="Sumrio1">
    <w:name w:val="toc 1"/>
    <w:basedOn w:val="Normal"/>
    <w:next w:val="Normal"/>
    <w:autoRedefine/>
    <w:rsid w:val="00257F22"/>
    <w:pPr>
      <w:ind w:left="-284"/>
      <w:jc w:val="both"/>
    </w:pPr>
    <w:rPr>
      <w:rFonts w:eastAsia="Times New Roman" w:cs="Times New Roman"/>
      <w:b/>
      <w:color w:val="262626" w:themeColor="text1" w:themeTint="D9"/>
      <w:sz w:val="20"/>
      <w:szCs w:val="20"/>
      <w:lang w:eastAsia="pt-BR"/>
    </w:rPr>
  </w:style>
  <w:style w:type="paragraph" w:customStyle="1" w:styleId="simpletext">
    <w:name w:val="simpletext"/>
    <w:basedOn w:val="Normal"/>
    <w:rsid w:val="00596BAB"/>
    <w:pPr>
      <w:spacing w:before="100" w:beforeAutospacing="1" w:after="100" w:afterAutospacing="1"/>
    </w:pPr>
    <w:rPr>
      <w:rFonts w:ascii="Arial Unicode MS" w:eastAsia="Times New Roman" w:hAnsi="Arial Unicode MS" w:cs="Times New Roman"/>
      <w:lang w:eastAsia="pt-BR"/>
    </w:rPr>
  </w:style>
  <w:style w:type="paragraph" w:styleId="Corpodetexto3">
    <w:name w:val="Body Text 3"/>
    <w:basedOn w:val="Normal"/>
    <w:link w:val="Corpodetexto3Char"/>
    <w:rsid w:val="00596BAB"/>
    <w:pPr>
      <w:spacing w:after="120"/>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596BAB"/>
    <w:rPr>
      <w:rFonts w:ascii="Times New Roman" w:eastAsia="Times New Roman" w:hAnsi="Times New Roman" w:cs="Times New Roman"/>
      <w:sz w:val="16"/>
      <w:szCs w:val="16"/>
      <w:lang w:eastAsia="pt-BR"/>
    </w:rPr>
  </w:style>
  <w:style w:type="paragraph" w:styleId="Recuodecorpodetexto">
    <w:name w:val="Body Text Indent"/>
    <w:basedOn w:val="Normal"/>
    <w:link w:val="RecuodecorpodetextoChar"/>
    <w:rsid w:val="00596BAB"/>
    <w:pPr>
      <w:spacing w:after="120"/>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rsid w:val="00596BAB"/>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596BAB"/>
    <w:pPr>
      <w:spacing w:after="120" w:line="480" w:lineRule="auto"/>
    </w:pPr>
    <w:rPr>
      <w:rFonts w:ascii="Times New Roman" w:eastAsia="Times New Roman" w:hAnsi="Times New Roman" w:cs="Times New Roman"/>
      <w:sz w:val="20"/>
      <w:szCs w:val="20"/>
      <w:lang w:eastAsia="pt-BR"/>
    </w:rPr>
  </w:style>
  <w:style w:type="character" w:customStyle="1" w:styleId="Corpodetexto2Char">
    <w:name w:val="Corpo de texto 2 Char"/>
    <w:basedOn w:val="Fontepargpadro"/>
    <w:link w:val="Corpodetexto2"/>
    <w:rsid w:val="00596BAB"/>
    <w:rPr>
      <w:rFonts w:ascii="Times New Roman" w:eastAsia="Times New Roman" w:hAnsi="Times New Roman" w:cs="Times New Roman"/>
      <w:sz w:val="20"/>
      <w:szCs w:val="20"/>
      <w:lang w:eastAsia="pt-BR"/>
    </w:rPr>
  </w:style>
  <w:style w:type="paragraph" w:customStyle="1" w:styleId="NormalTabela">
    <w:name w:val="NormalTabela"/>
    <w:basedOn w:val="Normal"/>
    <w:rsid w:val="00596BAB"/>
    <w:pPr>
      <w:tabs>
        <w:tab w:val="left" w:pos="637"/>
        <w:tab w:val="left" w:pos="2764"/>
        <w:tab w:val="left" w:pos="3614"/>
      </w:tabs>
    </w:pPr>
    <w:rPr>
      <w:rFonts w:ascii="Lucida Sans Unicode" w:eastAsia="Times New Roman" w:hAnsi="Lucida Sans Unicode" w:cs="Times New Roman"/>
      <w:sz w:val="20"/>
      <w:szCs w:val="20"/>
      <w:lang w:eastAsia="pt-BR"/>
    </w:rPr>
  </w:style>
  <w:style w:type="paragraph" w:customStyle="1" w:styleId="t2">
    <w:name w:val="t2"/>
    <w:basedOn w:val="Normal"/>
    <w:rsid w:val="00596BAB"/>
    <w:pPr>
      <w:widowControl w:val="0"/>
      <w:spacing w:line="340" w:lineRule="atLeast"/>
    </w:pPr>
    <w:rPr>
      <w:rFonts w:ascii="Times New Roman" w:eastAsia="Times New Roman" w:hAnsi="Times New Roman" w:cs="Times New Roman"/>
      <w:snapToGrid w:val="0"/>
      <w:szCs w:val="20"/>
      <w:lang w:eastAsia="pt-BR"/>
    </w:rPr>
  </w:style>
  <w:style w:type="paragraph" w:customStyle="1" w:styleId="Estilo2">
    <w:name w:val="Estilo2"/>
    <w:basedOn w:val="Normal"/>
    <w:rsid w:val="00596BAB"/>
    <w:pPr>
      <w:framePr w:vSpace="142" w:wrap="notBeside" w:vAnchor="text" w:hAnchor="text" w:y="1"/>
      <w:numPr>
        <w:ilvl w:val="2"/>
        <w:numId w:val="2"/>
      </w:numPr>
      <w:spacing w:line="360" w:lineRule="auto"/>
      <w:jc w:val="both"/>
    </w:pPr>
    <w:rPr>
      <w:rFonts w:ascii="Times New Roman" w:eastAsia="Times New Roman" w:hAnsi="Times New Roman" w:cs="Times New Roman"/>
      <w:sz w:val="28"/>
      <w:szCs w:val="20"/>
      <w:lang w:eastAsia="pt-BR"/>
    </w:rPr>
  </w:style>
  <w:style w:type="paragraph" w:styleId="Commarcadores2">
    <w:name w:val="List Bullet 2"/>
    <w:basedOn w:val="Normal"/>
    <w:autoRedefine/>
    <w:rsid w:val="00596BAB"/>
    <w:pPr>
      <w:ind w:left="720" w:hanging="360"/>
    </w:pPr>
    <w:rPr>
      <w:rFonts w:ascii="Times New Roman" w:eastAsia="Times New Roman" w:hAnsi="Times New Roman" w:cs="Times New Roman"/>
      <w:sz w:val="20"/>
      <w:szCs w:val="20"/>
      <w:lang w:eastAsia="pt-BR"/>
    </w:rPr>
  </w:style>
  <w:style w:type="paragraph" w:styleId="Commarcadores3">
    <w:name w:val="List Bullet 3"/>
    <w:basedOn w:val="Normal"/>
    <w:autoRedefine/>
    <w:rsid w:val="00596BAB"/>
    <w:pPr>
      <w:tabs>
        <w:tab w:val="num" w:pos="360"/>
      </w:tabs>
      <w:ind w:left="360" w:hanging="360"/>
    </w:pPr>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596BAB"/>
    <w:pPr>
      <w:ind w:firstLine="1134"/>
      <w:jc w:val="both"/>
    </w:pPr>
    <w:rPr>
      <w:rFonts w:eastAsia="Times New Roman" w:cs="Times New Roman"/>
      <w:sz w:val="22"/>
      <w:szCs w:val="20"/>
      <w:lang w:eastAsia="pt-BR"/>
    </w:rPr>
  </w:style>
  <w:style w:type="character" w:customStyle="1" w:styleId="Recuodecorpodetexto3Char">
    <w:name w:val="Recuo de corpo de texto 3 Char"/>
    <w:basedOn w:val="Fontepargpadro"/>
    <w:link w:val="Recuodecorpodetexto3"/>
    <w:rsid w:val="00596BAB"/>
    <w:rPr>
      <w:rFonts w:ascii="Arial" w:eastAsia="Times New Roman" w:hAnsi="Arial" w:cs="Times New Roman"/>
      <w:szCs w:val="20"/>
      <w:lang w:eastAsia="pt-BR"/>
    </w:rPr>
  </w:style>
  <w:style w:type="paragraph" w:customStyle="1" w:styleId="BodyText21">
    <w:name w:val="Body Text 21"/>
    <w:basedOn w:val="Normal"/>
    <w:rsid w:val="00596BAB"/>
    <w:pPr>
      <w:widowControl w:val="0"/>
      <w:numPr>
        <w:numId w:val="1"/>
      </w:numPr>
      <w:tabs>
        <w:tab w:val="clear" w:pos="643"/>
      </w:tabs>
      <w:ind w:left="0" w:firstLine="0"/>
      <w:jc w:val="both"/>
    </w:pPr>
    <w:rPr>
      <w:rFonts w:eastAsia="Times New Roman" w:cs="Times New Roman"/>
      <w:snapToGrid w:val="0"/>
      <w:szCs w:val="20"/>
      <w:lang w:eastAsia="pt-BR"/>
    </w:rPr>
  </w:style>
  <w:style w:type="paragraph" w:customStyle="1" w:styleId="S3-PARGRAFO">
    <w:name w:val="S3-PARÁGRAFO"/>
    <w:rsid w:val="00596BAB"/>
    <w:pPr>
      <w:spacing w:after="0" w:line="360" w:lineRule="exact"/>
      <w:ind w:left="1584"/>
      <w:jc w:val="both"/>
    </w:pPr>
    <w:rPr>
      <w:rFonts w:ascii="Arial" w:eastAsia="Times New Roman" w:hAnsi="Arial" w:cs="Times New Roman"/>
      <w:szCs w:val="20"/>
      <w:lang w:eastAsia="pt-BR"/>
    </w:rPr>
  </w:style>
  <w:style w:type="paragraph" w:styleId="Ttulo">
    <w:name w:val="Title"/>
    <w:basedOn w:val="Sumrio1"/>
    <w:link w:val="TtuloChar"/>
    <w:qFormat/>
    <w:rsid w:val="00FF6429"/>
    <w:pPr>
      <w:outlineLvl w:val="1"/>
    </w:pPr>
    <w:rPr>
      <w:sz w:val="22"/>
      <w:szCs w:val="22"/>
    </w:rPr>
  </w:style>
  <w:style w:type="character" w:customStyle="1" w:styleId="TtuloChar">
    <w:name w:val="Título Char"/>
    <w:basedOn w:val="Fontepargpadro"/>
    <w:link w:val="Ttulo"/>
    <w:rsid w:val="00FF6429"/>
    <w:rPr>
      <w:rFonts w:ascii="Arial" w:eastAsia="Times New Roman" w:hAnsi="Arial" w:cs="Times New Roman"/>
      <w:b/>
      <w:color w:val="262626" w:themeColor="text1" w:themeTint="D9"/>
      <w:lang w:eastAsia="pt-BR"/>
    </w:rPr>
  </w:style>
  <w:style w:type="paragraph" w:customStyle="1" w:styleId="Bullet">
    <w:name w:val="Bullet"/>
    <w:basedOn w:val="Normal"/>
    <w:rsid w:val="00596BAB"/>
    <w:pPr>
      <w:spacing w:after="80"/>
      <w:ind w:left="284" w:hanging="284"/>
    </w:pPr>
    <w:rPr>
      <w:rFonts w:eastAsia="Times New Roman" w:cs="Times New Roman"/>
      <w:sz w:val="22"/>
      <w:szCs w:val="20"/>
      <w:lang w:eastAsia="pt-BR"/>
    </w:rPr>
  </w:style>
  <w:style w:type="character" w:styleId="HiperlinkVisitado">
    <w:name w:val="FollowedHyperlink"/>
    <w:uiPriority w:val="99"/>
    <w:rsid w:val="00596BAB"/>
    <w:rPr>
      <w:color w:val="800080"/>
      <w:u w:val="single"/>
    </w:rPr>
  </w:style>
  <w:style w:type="paragraph" w:styleId="Textodenotaderodap">
    <w:name w:val="footnote text"/>
    <w:basedOn w:val="Normal"/>
    <w:link w:val="TextodenotaderodapChar"/>
    <w:rsid w:val="00596BAB"/>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596BAB"/>
    <w:rPr>
      <w:rFonts w:ascii="Times New Roman" w:eastAsia="Times New Roman" w:hAnsi="Times New Roman" w:cs="Times New Roman"/>
      <w:sz w:val="20"/>
      <w:szCs w:val="20"/>
      <w:lang w:eastAsia="pt-BR"/>
    </w:rPr>
  </w:style>
  <w:style w:type="character" w:customStyle="1" w:styleId="PargrafodaListaChar">
    <w:name w:val="Parágrafo da Lista Char"/>
    <w:link w:val="PargrafodaLista"/>
    <w:uiPriority w:val="34"/>
    <w:rsid w:val="00596BAB"/>
    <w:rPr>
      <w:rFonts w:eastAsiaTheme="minorEastAsia"/>
      <w:sz w:val="24"/>
      <w:szCs w:val="24"/>
    </w:rPr>
  </w:style>
  <w:style w:type="numbering" w:customStyle="1" w:styleId="Semlista1">
    <w:name w:val="Sem lista1"/>
    <w:next w:val="Semlista"/>
    <w:semiHidden/>
    <w:rsid w:val="00596BAB"/>
  </w:style>
  <w:style w:type="paragraph" w:customStyle="1" w:styleId="n">
    <w:name w:val="n"/>
    <w:basedOn w:val="Normal"/>
    <w:rsid w:val="00596BAB"/>
    <w:pPr>
      <w:keepLines/>
      <w:jc w:val="both"/>
    </w:pPr>
    <w:rPr>
      <w:rFonts w:eastAsia="Times New Roman" w:cs="Times New Roman"/>
      <w:sz w:val="22"/>
      <w:szCs w:val="20"/>
    </w:rPr>
  </w:style>
  <w:style w:type="paragraph" w:customStyle="1" w:styleId="nmero2">
    <w:name w:val="número 2"/>
    <w:basedOn w:val="Normal"/>
    <w:rsid w:val="00596BAB"/>
    <w:pPr>
      <w:numPr>
        <w:numId w:val="3"/>
      </w:numPr>
      <w:spacing w:after="100" w:line="280" w:lineRule="exact"/>
      <w:jc w:val="both"/>
    </w:pPr>
    <w:rPr>
      <w:rFonts w:ascii="Verdana" w:eastAsia="Times New Roman" w:hAnsi="Verdana" w:cs="Times New Roman"/>
      <w:sz w:val="20"/>
      <w:szCs w:val="20"/>
      <w:lang w:eastAsia="pt-BR"/>
    </w:rPr>
  </w:style>
  <w:style w:type="paragraph" w:customStyle="1" w:styleId="Itemizao">
    <w:name w:val="Itemização"/>
    <w:basedOn w:val="PargrafodaLista"/>
    <w:link w:val="ItemizaoChar"/>
    <w:qFormat/>
    <w:rsid w:val="00ED5EE6"/>
    <w:pPr>
      <w:numPr>
        <w:numId w:val="7"/>
      </w:numPr>
      <w:spacing w:before="240"/>
      <w:contextualSpacing w:val="0"/>
      <w:jc w:val="both"/>
    </w:pPr>
    <w:rPr>
      <w:rFonts w:eastAsia="Times New Roman"/>
      <w:bCs/>
      <w:lang w:eastAsia="pt-BR"/>
    </w:rPr>
  </w:style>
  <w:style w:type="character" w:customStyle="1" w:styleId="ItemizaoChar">
    <w:name w:val="Itemização Char"/>
    <w:basedOn w:val="PargrafodaListaChar"/>
    <w:link w:val="Itemizao"/>
    <w:rsid w:val="00ED5EE6"/>
    <w:rPr>
      <w:rFonts w:ascii="Arial" w:eastAsia="Times New Roman" w:hAnsi="Arial" w:cs="Arial"/>
      <w:bCs/>
      <w:sz w:val="18"/>
      <w:szCs w:val="18"/>
      <w:lang w:eastAsia="pt-BR"/>
    </w:rPr>
  </w:style>
  <w:style w:type="paragraph" w:styleId="Commarcadores">
    <w:name w:val="List Bullet"/>
    <w:basedOn w:val="Normal"/>
    <w:rsid w:val="00596BAB"/>
    <w:pPr>
      <w:numPr>
        <w:numId w:val="4"/>
      </w:numPr>
      <w:spacing w:before="60" w:after="60" w:line="280" w:lineRule="atLeast"/>
      <w:jc w:val="both"/>
    </w:pPr>
    <w:rPr>
      <w:rFonts w:eastAsia="Times New Roman" w:cs="Times New Roman"/>
      <w:sz w:val="22"/>
      <w:szCs w:val="20"/>
      <w:lang w:eastAsia="pt-BR"/>
    </w:rPr>
  </w:style>
  <w:style w:type="paragraph" w:customStyle="1" w:styleId="item1">
    <w:name w:val="item 1"/>
    <w:basedOn w:val="Normal"/>
    <w:rsid w:val="00596BAB"/>
    <w:pPr>
      <w:spacing w:before="240" w:after="360" w:line="280" w:lineRule="exact"/>
    </w:pPr>
    <w:rPr>
      <w:rFonts w:ascii="Verdana" w:eastAsia="Times New Roman" w:hAnsi="Verdana" w:cs="Times New Roman"/>
      <w:b/>
      <w:caps/>
      <w:sz w:val="20"/>
      <w:lang w:eastAsia="pt-BR"/>
    </w:rPr>
  </w:style>
  <w:style w:type="paragraph" w:customStyle="1" w:styleId="texto1COUTOMAGALHES">
    <w:name w:val="texto 1 COUTO MAGALHÃES"/>
    <w:basedOn w:val="Normal"/>
    <w:rsid w:val="00596BAB"/>
    <w:pPr>
      <w:spacing w:after="120" w:line="320" w:lineRule="exact"/>
      <w:jc w:val="both"/>
    </w:pPr>
    <w:rPr>
      <w:rFonts w:ascii="Verdana" w:eastAsia="Times New Roman" w:hAnsi="Verdana" w:cs="Times New Roman"/>
      <w:sz w:val="22"/>
      <w:szCs w:val="20"/>
      <w:lang w:eastAsia="pt-BR"/>
    </w:rPr>
  </w:style>
  <w:style w:type="character" w:styleId="Refdenotaderodap">
    <w:name w:val="footnote reference"/>
    <w:rsid w:val="00596BAB"/>
    <w:rPr>
      <w:vertAlign w:val="superscript"/>
    </w:rPr>
  </w:style>
  <w:style w:type="paragraph" w:customStyle="1" w:styleId="Default">
    <w:name w:val="Default"/>
    <w:rsid w:val="00596BAB"/>
    <w:pPr>
      <w:autoSpaceDE w:val="0"/>
      <w:autoSpaceDN w:val="0"/>
      <w:adjustRightInd w:val="0"/>
      <w:spacing w:after="0" w:line="240" w:lineRule="auto"/>
    </w:pPr>
    <w:rPr>
      <w:rFonts w:ascii="DIHCFE+TimesNewRoman" w:eastAsia="Times New Roman" w:hAnsi="DIHCFE+TimesNewRoman" w:cs="DIHCFE+TimesNewRoman"/>
      <w:color w:val="000000"/>
      <w:sz w:val="24"/>
      <w:szCs w:val="24"/>
      <w:lang w:eastAsia="pt-BR"/>
    </w:rPr>
  </w:style>
  <w:style w:type="paragraph" w:styleId="NormalWeb">
    <w:name w:val="Normal (Web)"/>
    <w:basedOn w:val="Normal"/>
    <w:uiPriority w:val="99"/>
    <w:rsid w:val="00596BAB"/>
    <w:pPr>
      <w:spacing w:before="100" w:beforeAutospacing="1" w:after="100" w:afterAutospacing="1"/>
      <w:jc w:val="both"/>
    </w:pPr>
    <w:rPr>
      <w:rFonts w:ascii="Times New Roman" w:eastAsia="Times New Roman" w:hAnsi="Times New Roman" w:cs="Times New Roman"/>
      <w:lang w:eastAsia="pt-BR"/>
    </w:rPr>
  </w:style>
  <w:style w:type="character" w:customStyle="1" w:styleId="artigo1">
    <w:name w:val="artigo1"/>
    <w:rsid w:val="00596BAB"/>
    <w:rPr>
      <w:rFonts w:ascii="Times New Roman" w:hAnsi="Times New Roman"/>
      <w:b/>
      <w:bCs/>
      <w:color w:val="000000"/>
      <w:sz w:val="20"/>
      <w:szCs w:val="20"/>
    </w:rPr>
  </w:style>
  <w:style w:type="paragraph" w:customStyle="1" w:styleId="texto1">
    <w:name w:val="texto 1"/>
    <w:basedOn w:val="Normal"/>
    <w:rsid w:val="00596BAB"/>
    <w:pPr>
      <w:spacing w:after="60" w:line="280" w:lineRule="exact"/>
      <w:jc w:val="both"/>
    </w:pPr>
    <w:rPr>
      <w:rFonts w:ascii="Verdana" w:eastAsia="Times New Roman" w:hAnsi="Verdana" w:cs="Times New Roman"/>
      <w:sz w:val="20"/>
      <w:szCs w:val="20"/>
      <w:lang w:eastAsia="pt-BR"/>
    </w:rPr>
  </w:style>
  <w:style w:type="paragraph" w:customStyle="1" w:styleId="Artigo">
    <w:name w:val="Artigo"/>
    <w:rsid w:val="00596BAB"/>
    <w:pPr>
      <w:widowControl w:val="0"/>
      <w:autoSpaceDE w:val="0"/>
      <w:autoSpaceDN w:val="0"/>
      <w:adjustRightInd w:val="0"/>
      <w:spacing w:before="120" w:after="120" w:line="240" w:lineRule="auto"/>
      <w:ind w:firstLine="567"/>
      <w:jc w:val="both"/>
    </w:pPr>
    <w:rPr>
      <w:rFonts w:ascii="Arial" w:eastAsia="Times New Roman" w:hAnsi="Arial" w:cs="Arial"/>
      <w:lang w:eastAsia="pt-BR"/>
    </w:rPr>
  </w:style>
  <w:style w:type="character" w:customStyle="1" w:styleId="ParagrafoChar">
    <w:name w:val="Paragrafo Char"/>
    <w:link w:val="Paragrafo"/>
    <w:locked/>
    <w:rsid w:val="00596BAB"/>
    <w:rPr>
      <w:rFonts w:ascii="Arial" w:hAnsi="Arial" w:cs="Arial"/>
      <w:lang w:eastAsia="pt-BR"/>
    </w:rPr>
  </w:style>
  <w:style w:type="paragraph" w:customStyle="1" w:styleId="Paragrafo">
    <w:name w:val="Paragrafo"/>
    <w:link w:val="ParagrafoChar"/>
    <w:rsid w:val="00596BAB"/>
    <w:pPr>
      <w:widowControl w:val="0"/>
      <w:autoSpaceDE w:val="0"/>
      <w:autoSpaceDN w:val="0"/>
      <w:adjustRightInd w:val="0"/>
      <w:spacing w:before="60" w:after="60" w:line="240" w:lineRule="auto"/>
      <w:ind w:firstLine="567"/>
      <w:jc w:val="both"/>
    </w:pPr>
    <w:rPr>
      <w:rFonts w:ascii="Arial" w:hAnsi="Arial" w:cs="Arial"/>
      <w:lang w:eastAsia="pt-BR"/>
    </w:rPr>
  </w:style>
  <w:style w:type="numbering" w:customStyle="1" w:styleId="Semlista2">
    <w:name w:val="Sem lista2"/>
    <w:next w:val="Semlista"/>
    <w:semiHidden/>
    <w:rsid w:val="00596BAB"/>
  </w:style>
  <w:style w:type="paragraph" w:customStyle="1" w:styleId="EstiloDepoisde6pt1">
    <w:name w:val="Estilo Depois de:  6 pt1"/>
    <w:basedOn w:val="Normal"/>
    <w:rsid w:val="00596BAB"/>
    <w:pPr>
      <w:spacing w:after="120"/>
      <w:jc w:val="both"/>
    </w:pPr>
    <w:rPr>
      <w:rFonts w:eastAsia="Times New Roman" w:cs="Times New Roman"/>
      <w:sz w:val="22"/>
      <w:szCs w:val="20"/>
      <w:lang w:eastAsia="pt-BR"/>
    </w:rPr>
  </w:style>
  <w:style w:type="paragraph" w:styleId="Legenda">
    <w:name w:val="caption"/>
    <w:basedOn w:val="Normal"/>
    <w:next w:val="Normal"/>
    <w:qFormat/>
    <w:rsid w:val="0006616D"/>
    <w:pPr>
      <w:spacing w:before="0"/>
      <w:jc w:val="both"/>
    </w:pPr>
    <w:rPr>
      <w:rFonts w:eastAsia="Times New Roman" w:cs="Times New Roman"/>
      <w:sz w:val="14"/>
      <w:szCs w:val="14"/>
      <w:lang w:eastAsia="pt-BR"/>
    </w:rPr>
  </w:style>
  <w:style w:type="paragraph" w:customStyle="1" w:styleId="NmerodePgina0">
    <w:name w:val="Número de Página"/>
    <w:basedOn w:val="Normal"/>
    <w:next w:val="Normal"/>
    <w:autoRedefine/>
    <w:rsid w:val="00596BAB"/>
    <w:pPr>
      <w:widowControl w:val="0"/>
      <w:spacing w:after="120"/>
      <w:ind w:right="-1"/>
      <w:jc w:val="right"/>
    </w:pPr>
    <w:rPr>
      <w:rFonts w:eastAsia="Times New Roman" w:cs="Times New Roman"/>
      <w:noProof/>
      <w:szCs w:val="20"/>
      <w:lang w:eastAsia="pt-BR"/>
    </w:rPr>
  </w:style>
  <w:style w:type="character" w:styleId="Forte">
    <w:name w:val="Strong"/>
    <w:uiPriority w:val="22"/>
    <w:qFormat/>
    <w:rsid w:val="00596BAB"/>
    <w:rPr>
      <w:b/>
      <w:bCs/>
    </w:rPr>
  </w:style>
  <w:style w:type="paragraph" w:customStyle="1" w:styleId="Figura">
    <w:name w:val="Figura"/>
    <w:basedOn w:val="Normal"/>
    <w:rsid w:val="00596BAB"/>
    <w:pPr>
      <w:keepNext/>
      <w:jc w:val="center"/>
    </w:pPr>
    <w:rPr>
      <w:rFonts w:ascii="Times New Roman" w:eastAsia="Times New Roman" w:hAnsi="Times New Roman" w:cs="Times New Roman"/>
      <w:b/>
      <w:lang w:eastAsia="pt-BR"/>
    </w:rPr>
  </w:style>
  <w:style w:type="paragraph" w:customStyle="1" w:styleId="EstiloDepoisde0ptEspaamentoentrelinhasExatamente15pt">
    <w:name w:val="Estilo Depois de:  0 pt Espaçamento entre linhas:  Exatamente 15 pt"/>
    <w:basedOn w:val="Normal"/>
    <w:rsid w:val="00596BAB"/>
    <w:pPr>
      <w:spacing w:after="120" w:line="300" w:lineRule="exact"/>
      <w:jc w:val="both"/>
    </w:pPr>
    <w:rPr>
      <w:rFonts w:eastAsia="Times New Roman" w:cs="Times New Roman"/>
      <w:sz w:val="22"/>
      <w:szCs w:val="20"/>
      <w:lang w:eastAsia="pt-BR"/>
    </w:rPr>
  </w:style>
  <w:style w:type="character" w:customStyle="1" w:styleId="style241">
    <w:name w:val="style241"/>
    <w:rsid w:val="00596BAB"/>
    <w:rPr>
      <w:color w:val="000080"/>
      <w:sz w:val="12"/>
      <w:szCs w:val="12"/>
    </w:rPr>
  </w:style>
  <w:style w:type="paragraph" w:customStyle="1" w:styleId="EstiloNegritoItlicoAntes6pt">
    <w:name w:val="Estilo Negrito Itálico Antes:  6 pt"/>
    <w:basedOn w:val="Normal"/>
    <w:rsid w:val="00596BAB"/>
    <w:pPr>
      <w:keepNext/>
      <w:spacing w:after="120"/>
      <w:jc w:val="both"/>
    </w:pPr>
    <w:rPr>
      <w:rFonts w:ascii="Times New Roman" w:eastAsia="Times New Roman" w:hAnsi="Times New Roman" w:cs="Times New Roman"/>
      <w:b/>
      <w:bCs/>
      <w:i/>
      <w:iCs/>
      <w:szCs w:val="20"/>
      <w:lang w:eastAsia="pt-BR"/>
    </w:rPr>
  </w:style>
  <w:style w:type="paragraph" w:customStyle="1" w:styleId="NormalWeb1">
    <w:name w:val="Normal (Web)1"/>
    <w:basedOn w:val="Normal"/>
    <w:rsid w:val="00596BAB"/>
    <w:pPr>
      <w:spacing w:before="100" w:beforeAutospacing="1" w:after="100" w:afterAutospacing="1"/>
      <w:jc w:val="both"/>
    </w:pPr>
    <w:rPr>
      <w:rFonts w:ascii="Verdana" w:eastAsia="Times New Roman" w:hAnsi="Verdana" w:cs="Times New Roman"/>
      <w:color w:val="000000"/>
      <w:sz w:val="17"/>
      <w:szCs w:val="17"/>
      <w:lang w:eastAsia="pt-BR"/>
    </w:rPr>
  </w:style>
  <w:style w:type="paragraph" w:customStyle="1" w:styleId="EstiloTtulo512pt">
    <w:name w:val="Estilo Título 5 + 12 pt"/>
    <w:basedOn w:val="Ttulo5"/>
    <w:rsid w:val="00596BAB"/>
    <w:pPr>
      <w:spacing w:before="240" w:after="60"/>
      <w:ind w:firstLine="0"/>
    </w:pPr>
    <w:rPr>
      <w:rFonts w:ascii="Times New Roman" w:hAnsi="Times New Roman"/>
      <w:bCs/>
      <w:iCs/>
      <w:sz w:val="24"/>
      <w:szCs w:val="26"/>
    </w:rPr>
  </w:style>
  <w:style w:type="paragraph" w:customStyle="1" w:styleId="CM10">
    <w:name w:val="CM10"/>
    <w:basedOn w:val="Normal"/>
    <w:rsid w:val="00596BAB"/>
    <w:pPr>
      <w:widowControl w:val="0"/>
      <w:autoSpaceDE w:val="0"/>
      <w:autoSpaceDN w:val="0"/>
      <w:adjustRightInd w:val="0"/>
      <w:spacing w:after="348"/>
    </w:pPr>
    <w:rPr>
      <w:rFonts w:ascii="ECDAKJ+BookmanOldStyle" w:eastAsia="Times New Roman" w:hAnsi="ECDAKJ+BookmanOldStyle" w:cs="Times New Roman"/>
      <w:lang w:eastAsia="pt-BR"/>
    </w:rPr>
  </w:style>
  <w:style w:type="paragraph" w:customStyle="1" w:styleId="CM3">
    <w:name w:val="CM3"/>
    <w:basedOn w:val="Normal"/>
    <w:next w:val="CM10"/>
    <w:rsid w:val="00596BAB"/>
    <w:pPr>
      <w:autoSpaceDE w:val="0"/>
      <w:autoSpaceDN w:val="0"/>
      <w:adjustRightInd w:val="0"/>
      <w:spacing w:line="203" w:lineRule="atLeast"/>
    </w:pPr>
    <w:rPr>
      <w:rFonts w:ascii="ECCOMN+BookmanOldStyle" w:eastAsia="Calibri" w:hAnsi="ECCOMN+BookmanOldStyle" w:cs="Times New Roman"/>
    </w:rPr>
  </w:style>
  <w:style w:type="paragraph" w:customStyle="1" w:styleId="CM4">
    <w:name w:val="CM4"/>
    <w:basedOn w:val="Normal"/>
    <w:next w:val="CM10"/>
    <w:rsid w:val="00596BAB"/>
    <w:pPr>
      <w:autoSpaceDE w:val="0"/>
      <w:autoSpaceDN w:val="0"/>
      <w:adjustRightInd w:val="0"/>
      <w:spacing w:line="231" w:lineRule="atLeast"/>
    </w:pPr>
    <w:rPr>
      <w:rFonts w:ascii="ECCOMN+BookmanOldStyle" w:eastAsia="Calibri" w:hAnsi="ECCOMN+BookmanOldStyle" w:cs="Times New Roman"/>
    </w:rPr>
  </w:style>
  <w:style w:type="paragraph" w:customStyle="1" w:styleId="CM13">
    <w:name w:val="CM13"/>
    <w:basedOn w:val="Normal"/>
    <w:next w:val="CM10"/>
    <w:rsid w:val="00596BAB"/>
    <w:pPr>
      <w:autoSpaceDE w:val="0"/>
      <w:autoSpaceDN w:val="0"/>
      <w:adjustRightInd w:val="0"/>
      <w:spacing w:after="65"/>
    </w:pPr>
    <w:rPr>
      <w:rFonts w:ascii="ECCOMN+BookmanOldStyle" w:eastAsia="Calibri" w:hAnsi="ECCOMN+BookmanOldStyle" w:cs="Times New Roman"/>
    </w:rPr>
  </w:style>
  <w:style w:type="paragraph" w:customStyle="1" w:styleId="CM5">
    <w:name w:val="CM5"/>
    <w:basedOn w:val="Normal"/>
    <w:next w:val="CM10"/>
    <w:rsid w:val="00596BAB"/>
    <w:pPr>
      <w:autoSpaceDE w:val="0"/>
      <w:autoSpaceDN w:val="0"/>
      <w:adjustRightInd w:val="0"/>
      <w:spacing w:line="200" w:lineRule="atLeast"/>
    </w:pPr>
    <w:rPr>
      <w:rFonts w:ascii="ECCOMN+BookmanOldStyle" w:eastAsia="Calibri" w:hAnsi="ECCOMN+BookmanOldStyle" w:cs="Times New Roman"/>
    </w:rPr>
  </w:style>
  <w:style w:type="paragraph" w:customStyle="1" w:styleId="CM16">
    <w:name w:val="CM16"/>
    <w:basedOn w:val="Normal"/>
    <w:next w:val="CM3"/>
    <w:rsid w:val="00596BAB"/>
    <w:pPr>
      <w:autoSpaceDE w:val="0"/>
      <w:autoSpaceDN w:val="0"/>
      <w:adjustRightInd w:val="0"/>
      <w:spacing w:after="57"/>
    </w:pPr>
    <w:rPr>
      <w:rFonts w:ascii="ECCOMN+BookmanOldStyle" w:eastAsia="Calibri" w:hAnsi="ECCOMN+BookmanOldStyle" w:cs="Times New Roman"/>
    </w:rPr>
  </w:style>
  <w:style w:type="paragraph" w:customStyle="1" w:styleId="CM7">
    <w:name w:val="CM7"/>
    <w:basedOn w:val="Normal"/>
    <w:next w:val="CM3"/>
    <w:rsid w:val="00596BAB"/>
    <w:pPr>
      <w:autoSpaceDE w:val="0"/>
      <w:autoSpaceDN w:val="0"/>
      <w:adjustRightInd w:val="0"/>
      <w:spacing w:line="258" w:lineRule="atLeast"/>
    </w:pPr>
    <w:rPr>
      <w:rFonts w:ascii="ECCOMN+BookmanOldStyle" w:eastAsia="Calibri" w:hAnsi="ECCOMN+BookmanOldStyle" w:cs="Times New Roman"/>
    </w:rPr>
  </w:style>
  <w:style w:type="paragraph" w:customStyle="1" w:styleId="CM11">
    <w:name w:val="CM11"/>
    <w:basedOn w:val="Normal"/>
    <w:next w:val="CM3"/>
    <w:rsid w:val="00596BAB"/>
    <w:pPr>
      <w:autoSpaceDE w:val="0"/>
      <w:autoSpaceDN w:val="0"/>
      <w:adjustRightInd w:val="0"/>
      <w:spacing w:after="605"/>
    </w:pPr>
    <w:rPr>
      <w:rFonts w:ascii="ECCOMN+BookmanOldStyle" w:eastAsia="Calibri" w:hAnsi="ECCOMN+BookmanOldStyle" w:cs="Times New Roman"/>
    </w:rPr>
  </w:style>
  <w:style w:type="character" w:customStyle="1" w:styleId="textomateria1">
    <w:name w:val="textomateria1"/>
    <w:rsid w:val="00596BAB"/>
    <w:rPr>
      <w:rFonts w:ascii="Verdana" w:hAnsi="Verdana" w:hint="default"/>
      <w:b w:val="0"/>
      <w:bCs w:val="0"/>
      <w:color w:val="000000"/>
      <w:sz w:val="20"/>
      <w:szCs w:val="20"/>
    </w:rPr>
  </w:style>
  <w:style w:type="paragraph" w:styleId="Sumrio2">
    <w:name w:val="toc 2"/>
    <w:basedOn w:val="Normal"/>
    <w:next w:val="Normal"/>
    <w:autoRedefine/>
    <w:uiPriority w:val="39"/>
    <w:rsid w:val="00596BAB"/>
    <w:pPr>
      <w:ind w:left="238"/>
      <w:jc w:val="both"/>
    </w:pPr>
    <w:rPr>
      <w:rFonts w:ascii="Times New Roman" w:eastAsia="Times New Roman" w:hAnsi="Times New Roman" w:cs="Times New Roman"/>
      <w:lang w:eastAsia="pt-BR"/>
    </w:rPr>
  </w:style>
  <w:style w:type="paragraph" w:styleId="Sumrio3">
    <w:name w:val="toc 3"/>
    <w:basedOn w:val="Normal"/>
    <w:next w:val="Normal"/>
    <w:autoRedefine/>
    <w:uiPriority w:val="39"/>
    <w:rsid w:val="00596BAB"/>
    <w:pPr>
      <w:ind w:left="482"/>
      <w:jc w:val="both"/>
    </w:pPr>
    <w:rPr>
      <w:rFonts w:ascii="Times New Roman" w:eastAsia="Times New Roman" w:hAnsi="Times New Roman" w:cs="Times New Roman"/>
      <w:sz w:val="22"/>
      <w:lang w:eastAsia="pt-BR"/>
    </w:rPr>
  </w:style>
  <w:style w:type="paragraph" w:styleId="Sumrio4">
    <w:name w:val="toc 4"/>
    <w:basedOn w:val="Normal"/>
    <w:next w:val="Normal"/>
    <w:autoRedefine/>
    <w:semiHidden/>
    <w:rsid w:val="00596BAB"/>
    <w:pPr>
      <w:tabs>
        <w:tab w:val="left" w:pos="1680"/>
        <w:tab w:val="right" w:leader="dot" w:pos="8665"/>
      </w:tabs>
      <w:ind w:left="720"/>
      <w:jc w:val="both"/>
    </w:pPr>
    <w:rPr>
      <w:rFonts w:ascii="Times New Roman" w:eastAsia="Times New Roman" w:hAnsi="Times New Roman" w:cs="Times New Roman"/>
      <w:sz w:val="20"/>
      <w:lang w:eastAsia="pt-BR"/>
    </w:rPr>
  </w:style>
  <w:style w:type="paragraph" w:customStyle="1" w:styleId="Quadro">
    <w:name w:val="Quadro"/>
    <w:basedOn w:val="Normal"/>
    <w:rsid w:val="00596BAB"/>
    <w:pPr>
      <w:keepNext/>
      <w:keepLines/>
      <w:tabs>
        <w:tab w:val="left" w:pos="834"/>
      </w:tabs>
      <w:spacing w:after="40"/>
      <w:jc w:val="center"/>
    </w:pPr>
    <w:rPr>
      <w:rFonts w:eastAsia="Arial Unicode MS" w:cs="Times New Roman"/>
      <w:b/>
      <w:smallCaps/>
      <w:snapToGrid w:val="0"/>
      <w:sz w:val="20"/>
      <w:lang w:eastAsia="pt-BR"/>
    </w:rPr>
  </w:style>
  <w:style w:type="paragraph" w:customStyle="1" w:styleId="tetraplan">
    <w:name w:val="tetraplan"/>
    <w:basedOn w:val="Normal"/>
    <w:rsid w:val="00596BAB"/>
    <w:pPr>
      <w:widowControl w:val="0"/>
      <w:spacing w:after="120" w:line="-320" w:lineRule="auto"/>
      <w:jc w:val="both"/>
    </w:pPr>
    <w:rPr>
      <w:rFonts w:eastAsia="Times New Roman" w:cs="Times New Roman"/>
      <w:spacing w:val="4"/>
      <w:szCs w:val="20"/>
      <w:lang w:eastAsia="pt-BR"/>
    </w:rPr>
  </w:style>
  <w:style w:type="character" w:styleId="MquinadeescreverHTML">
    <w:name w:val="HTML Typewriter"/>
    <w:rsid w:val="00596BAB"/>
    <w:rPr>
      <w:rFonts w:ascii="Courier New" w:eastAsia="Times New Roman" w:hAnsi="Courier New" w:cs="Courier New"/>
      <w:sz w:val="20"/>
      <w:szCs w:val="20"/>
    </w:rPr>
  </w:style>
  <w:style w:type="character" w:customStyle="1" w:styleId="titulo1">
    <w:name w:val="titulo1"/>
    <w:rsid w:val="00596BAB"/>
    <w:rPr>
      <w:rFonts w:ascii="Arial" w:hAnsi="Arial" w:cs="Arial"/>
      <w:b/>
      <w:bCs/>
      <w:sz w:val="20"/>
      <w:szCs w:val="20"/>
    </w:rPr>
  </w:style>
  <w:style w:type="paragraph" w:customStyle="1" w:styleId="titulo">
    <w:name w:val="titulo"/>
    <w:basedOn w:val="Normal"/>
    <w:rsid w:val="00596BAB"/>
    <w:pPr>
      <w:suppressAutoHyphens/>
      <w:spacing w:before="280" w:after="280"/>
    </w:pPr>
    <w:rPr>
      <w:rFonts w:eastAsia="Times New Roman"/>
      <w:b/>
      <w:bCs/>
      <w:sz w:val="20"/>
      <w:szCs w:val="20"/>
      <w:lang w:eastAsia="ar-SA"/>
    </w:rPr>
  </w:style>
  <w:style w:type="paragraph" w:customStyle="1" w:styleId="descricao">
    <w:name w:val="descricao"/>
    <w:basedOn w:val="Normal"/>
    <w:rsid w:val="00596BAB"/>
    <w:pPr>
      <w:suppressAutoHyphens/>
      <w:spacing w:before="280" w:after="280"/>
    </w:pPr>
    <w:rPr>
      <w:rFonts w:eastAsia="Times New Roman"/>
      <w:i/>
      <w:iCs/>
      <w:sz w:val="17"/>
      <w:szCs w:val="17"/>
      <w:lang w:eastAsia="ar-SA"/>
    </w:rPr>
  </w:style>
  <w:style w:type="character" w:customStyle="1" w:styleId="CorpodetextoChar1">
    <w:name w:val="Corpo de texto Char1"/>
    <w:link w:val="Corpodetexto"/>
    <w:rsid w:val="00596BAB"/>
    <w:rPr>
      <w:rFonts w:ascii="Times New Roman" w:eastAsia="Times New Roman" w:hAnsi="Times New Roman" w:cs="Times New Roman"/>
      <w:sz w:val="24"/>
      <w:szCs w:val="20"/>
      <w:lang w:eastAsia="pt-BR"/>
    </w:rPr>
  </w:style>
  <w:style w:type="paragraph" w:customStyle="1" w:styleId="Ementa">
    <w:name w:val="Ementa"/>
    <w:rsid w:val="00596BAB"/>
    <w:pPr>
      <w:widowControl w:val="0"/>
      <w:autoSpaceDE w:val="0"/>
      <w:autoSpaceDN w:val="0"/>
      <w:adjustRightInd w:val="0"/>
      <w:spacing w:before="180" w:after="180" w:line="240" w:lineRule="auto"/>
      <w:jc w:val="center"/>
    </w:pPr>
    <w:rPr>
      <w:rFonts w:ascii="Verdana" w:eastAsia="Times New Roman" w:hAnsi="Verdana" w:cs="Times New Roman"/>
      <w:i/>
      <w:iCs/>
      <w:sz w:val="20"/>
      <w:szCs w:val="24"/>
      <w:lang w:eastAsia="pt-BR"/>
    </w:rPr>
  </w:style>
  <w:style w:type="paragraph" w:styleId="TextosemFormatao">
    <w:name w:val="Plain Text"/>
    <w:basedOn w:val="Normal"/>
    <w:link w:val="TextosemFormataoChar"/>
    <w:uiPriority w:val="99"/>
    <w:unhideWhenUsed/>
    <w:rsid w:val="00596BAB"/>
    <w:pPr>
      <w:widowControl w:val="0"/>
      <w:suppressAutoHyphens/>
      <w:overflowPunct w:val="0"/>
      <w:autoSpaceDE w:val="0"/>
      <w:autoSpaceDN w:val="0"/>
      <w:adjustRightInd w:val="0"/>
      <w:jc w:val="both"/>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uiPriority w:val="99"/>
    <w:rsid w:val="00596BAB"/>
    <w:rPr>
      <w:rFonts w:ascii="Courier New" w:eastAsia="Times New Roman" w:hAnsi="Courier New" w:cs="Courier New"/>
      <w:sz w:val="20"/>
      <w:szCs w:val="20"/>
      <w:lang w:eastAsia="pt-BR"/>
    </w:rPr>
  </w:style>
  <w:style w:type="paragraph" w:customStyle="1" w:styleId="ArtigoPara">
    <w:name w:val="Artigo:Para"/>
    <w:rsid w:val="00596BAB"/>
    <w:pPr>
      <w:widowControl w:val="0"/>
      <w:autoSpaceDE w:val="0"/>
      <w:autoSpaceDN w:val="0"/>
      <w:adjustRightInd w:val="0"/>
      <w:spacing w:before="180" w:after="180" w:line="240" w:lineRule="auto"/>
      <w:jc w:val="both"/>
    </w:pPr>
    <w:rPr>
      <w:rFonts w:ascii="Arial" w:eastAsia="Times New Roman" w:hAnsi="Arial" w:cs="Times New Roman"/>
      <w:sz w:val="20"/>
      <w:szCs w:val="24"/>
      <w:lang w:eastAsia="pt-BR"/>
    </w:rPr>
  </w:style>
  <w:style w:type="paragraph" w:customStyle="1" w:styleId="texto10">
    <w:name w:val="texto1"/>
    <w:basedOn w:val="Normal"/>
    <w:rsid w:val="00596BAB"/>
    <w:pPr>
      <w:spacing w:before="100" w:beforeAutospacing="1" w:after="100" w:afterAutospacing="1"/>
    </w:pPr>
    <w:rPr>
      <w:rFonts w:ascii="Verdana" w:eastAsia="Times New Roman" w:hAnsi="Verdana" w:cs="Times New Roman"/>
      <w:color w:val="000000"/>
      <w:sz w:val="16"/>
      <w:szCs w:val="16"/>
      <w:lang w:eastAsia="pt-BR"/>
    </w:rPr>
  </w:style>
  <w:style w:type="paragraph" w:customStyle="1" w:styleId="ecmsonormal">
    <w:name w:val="ec_msonormal"/>
    <w:basedOn w:val="Normal"/>
    <w:rsid w:val="00596BAB"/>
    <w:pPr>
      <w:spacing w:before="100" w:beforeAutospacing="1" w:after="100" w:afterAutospacing="1"/>
    </w:pPr>
    <w:rPr>
      <w:rFonts w:ascii="Times New Roman" w:eastAsia="Times New Roman" w:hAnsi="Times New Roman" w:cs="Times New Roman"/>
      <w:lang w:eastAsia="pt-BR"/>
    </w:rPr>
  </w:style>
  <w:style w:type="character" w:customStyle="1" w:styleId="legenda1">
    <w:name w:val="legenda1"/>
    <w:rsid w:val="00596BAB"/>
    <w:rPr>
      <w:rFonts w:ascii="Arial" w:hAnsi="Arial" w:cs="Arial" w:hint="default"/>
      <w:sz w:val="20"/>
      <w:szCs w:val="20"/>
    </w:rPr>
  </w:style>
  <w:style w:type="character" w:customStyle="1" w:styleId="titulo21">
    <w:name w:val="titulo21"/>
    <w:rsid w:val="00596BAB"/>
    <w:rPr>
      <w:rFonts w:ascii="Verdana" w:hAnsi="Verdana" w:hint="default"/>
      <w:b/>
      <w:bCs/>
      <w:color w:val="0574B6"/>
      <w:sz w:val="19"/>
      <w:szCs w:val="19"/>
    </w:rPr>
  </w:style>
  <w:style w:type="character" w:customStyle="1" w:styleId="titulo31">
    <w:name w:val="titulo31"/>
    <w:rsid w:val="00596BAB"/>
    <w:rPr>
      <w:rFonts w:ascii="Verdana" w:hAnsi="Verdana" w:hint="default"/>
      <w:b/>
      <w:bCs/>
      <w:color w:val="000000"/>
      <w:sz w:val="21"/>
      <w:szCs w:val="21"/>
    </w:rPr>
  </w:style>
  <w:style w:type="character" w:customStyle="1" w:styleId="texto11">
    <w:name w:val="texto11"/>
    <w:rsid w:val="00596BAB"/>
    <w:rPr>
      <w:rFonts w:ascii="Verdana" w:hAnsi="Verdana" w:hint="default"/>
      <w:color w:val="000000"/>
      <w:sz w:val="19"/>
      <w:szCs w:val="19"/>
    </w:rPr>
  </w:style>
  <w:style w:type="paragraph" w:customStyle="1" w:styleId="Clula2Char">
    <w:name w:val="Célula 2 Char"/>
    <w:basedOn w:val="Normal"/>
    <w:rsid w:val="00596BAB"/>
    <w:pPr>
      <w:spacing w:before="60" w:after="60"/>
    </w:pPr>
    <w:rPr>
      <w:rFonts w:eastAsia="Times New Roman" w:cs="Times New Roman"/>
      <w:lang w:eastAsia="pt-BR"/>
    </w:rPr>
  </w:style>
  <w:style w:type="paragraph" w:customStyle="1" w:styleId="Standard">
    <w:name w:val="Standard"/>
    <w:rsid w:val="00596BAB"/>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numbering" w:customStyle="1" w:styleId="RTFNum7">
    <w:name w:val="RTF_Num 7"/>
    <w:basedOn w:val="Semlista"/>
    <w:rsid w:val="00596BAB"/>
    <w:pPr>
      <w:numPr>
        <w:numId w:val="5"/>
      </w:numPr>
    </w:pPr>
  </w:style>
  <w:style w:type="paragraph" w:customStyle="1" w:styleId="western">
    <w:name w:val="western"/>
    <w:basedOn w:val="Normal"/>
    <w:rsid w:val="00596BAB"/>
    <w:pPr>
      <w:spacing w:before="100" w:beforeAutospacing="1" w:after="100" w:afterAutospacing="1"/>
    </w:pPr>
    <w:rPr>
      <w:rFonts w:ascii="Times New Roman" w:eastAsia="Times New Roman" w:hAnsi="Times New Roman" w:cs="Times New Roman"/>
      <w:lang w:eastAsia="pt-BR"/>
    </w:rPr>
  </w:style>
  <w:style w:type="paragraph" w:styleId="Sumrio5">
    <w:name w:val="toc 5"/>
    <w:basedOn w:val="Normal"/>
    <w:next w:val="Normal"/>
    <w:autoRedefine/>
    <w:uiPriority w:val="39"/>
    <w:unhideWhenUsed/>
    <w:rsid w:val="00596BAB"/>
    <w:pPr>
      <w:spacing w:after="100"/>
      <w:ind w:left="800"/>
    </w:pPr>
    <w:rPr>
      <w:rFonts w:ascii="Times New Roman" w:eastAsia="Times New Roman" w:hAnsi="Times New Roman" w:cs="Times New Roman"/>
      <w:sz w:val="20"/>
      <w:szCs w:val="20"/>
      <w:lang w:eastAsia="pt-BR"/>
    </w:rPr>
  </w:style>
  <w:style w:type="character" w:styleId="nfase">
    <w:name w:val="Emphasis"/>
    <w:uiPriority w:val="20"/>
    <w:qFormat/>
    <w:rsid w:val="00596BAB"/>
    <w:rPr>
      <w:i/>
      <w:iCs/>
    </w:rPr>
  </w:style>
  <w:style w:type="character" w:customStyle="1" w:styleId="st">
    <w:name w:val="st"/>
    <w:basedOn w:val="Fontepargpadro"/>
    <w:rsid w:val="00596BAB"/>
  </w:style>
  <w:style w:type="character" w:styleId="Refdecomentrio">
    <w:name w:val="annotation reference"/>
    <w:basedOn w:val="Fontepargpadro"/>
    <w:uiPriority w:val="99"/>
    <w:unhideWhenUsed/>
    <w:rsid w:val="00596BAB"/>
    <w:rPr>
      <w:sz w:val="16"/>
      <w:szCs w:val="16"/>
    </w:rPr>
  </w:style>
  <w:style w:type="paragraph" w:styleId="Textodecomentrio">
    <w:name w:val="annotation text"/>
    <w:basedOn w:val="Normal"/>
    <w:link w:val="TextodecomentrioChar"/>
    <w:uiPriority w:val="99"/>
    <w:unhideWhenUsed/>
    <w:rsid w:val="00596BAB"/>
    <w:rPr>
      <w:sz w:val="20"/>
      <w:szCs w:val="20"/>
    </w:rPr>
  </w:style>
  <w:style w:type="character" w:customStyle="1" w:styleId="TextodecomentrioChar">
    <w:name w:val="Texto de comentário Char"/>
    <w:basedOn w:val="Fontepargpadro"/>
    <w:link w:val="Textodecomentrio"/>
    <w:uiPriority w:val="99"/>
    <w:rsid w:val="00596BAB"/>
    <w:rPr>
      <w:rFonts w:eastAsiaTheme="minorEastAsia"/>
      <w:sz w:val="20"/>
      <w:szCs w:val="20"/>
    </w:rPr>
  </w:style>
  <w:style w:type="paragraph" w:styleId="Assuntodocomentrio">
    <w:name w:val="annotation subject"/>
    <w:basedOn w:val="Textodecomentrio"/>
    <w:next w:val="Textodecomentrio"/>
    <w:link w:val="AssuntodocomentrioChar"/>
    <w:uiPriority w:val="99"/>
    <w:semiHidden/>
    <w:unhideWhenUsed/>
    <w:rsid w:val="00596BAB"/>
    <w:rPr>
      <w:b/>
      <w:bCs/>
    </w:rPr>
  </w:style>
  <w:style w:type="character" w:customStyle="1" w:styleId="AssuntodocomentrioChar">
    <w:name w:val="Assunto do comentário Char"/>
    <w:basedOn w:val="TextodecomentrioChar"/>
    <w:link w:val="Assuntodocomentrio"/>
    <w:uiPriority w:val="99"/>
    <w:semiHidden/>
    <w:rsid w:val="00596BAB"/>
    <w:rPr>
      <w:rFonts w:eastAsiaTheme="minorEastAsia"/>
      <w:b/>
      <w:bCs/>
      <w:sz w:val="20"/>
      <w:szCs w:val="20"/>
    </w:rPr>
  </w:style>
  <w:style w:type="paragraph" w:customStyle="1" w:styleId="Pa9">
    <w:name w:val="Pa9"/>
    <w:basedOn w:val="Default"/>
    <w:next w:val="Default"/>
    <w:uiPriority w:val="99"/>
    <w:rsid w:val="00263519"/>
    <w:pPr>
      <w:spacing w:line="161" w:lineRule="atLeast"/>
    </w:pPr>
    <w:rPr>
      <w:rFonts w:ascii="Frutiger" w:eastAsia="Calibri" w:hAnsi="Frutiger" w:cs="Times New Roman"/>
      <w:color w:val="auto"/>
      <w:lang w:eastAsia="en-US"/>
    </w:rPr>
  </w:style>
  <w:style w:type="paragraph" w:customStyle="1" w:styleId="DFreireCorpodeTexto">
    <w:name w:val="DFreire Corpo de Texto"/>
    <w:basedOn w:val="Normal"/>
    <w:rsid w:val="00263519"/>
    <w:pPr>
      <w:suppressAutoHyphens/>
      <w:spacing w:after="120"/>
      <w:jc w:val="both"/>
    </w:pPr>
    <w:rPr>
      <w:rFonts w:eastAsia="Times New Roman" w:cs="Times New Roman"/>
      <w:sz w:val="22"/>
      <w:szCs w:val="20"/>
      <w:lang w:eastAsia="pt-BR"/>
    </w:rPr>
  </w:style>
  <w:style w:type="character" w:customStyle="1" w:styleId="apple-converted-space">
    <w:name w:val="apple-converted-space"/>
    <w:basedOn w:val="Fontepargpadro"/>
    <w:rsid w:val="00263519"/>
  </w:style>
  <w:style w:type="paragraph" w:customStyle="1" w:styleId="PABR1">
    <w:name w:val="PABR1"/>
    <w:next w:val="Normal"/>
    <w:rsid w:val="00263519"/>
    <w:pPr>
      <w:widowControl w:val="0"/>
      <w:tabs>
        <w:tab w:val="left" w:pos="741"/>
        <w:tab w:val="num" w:pos="1080"/>
      </w:tabs>
      <w:spacing w:after="0" w:line="360" w:lineRule="atLeast"/>
    </w:pPr>
    <w:rPr>
      <w:rFonts w:ascii="Futura XBlk BT" w:eastAsia="Times New Roman" w:hAnsi="Futura XBlk BT" w:cs="Times New Roman"/>
      <w:b/>
      <w:caps/>
      <w:noProof/>
      <w:color w:val="000080"/>
      <w:sz w:val="32"/>
      <w:szCs w:val="20"/>
      <w:lang w:eastAsia="pt-BR"/>
    </w:rPr>
  </w:style>
  <w:style w:type="paragraph" w:customStyle="1" w:styleId="PABR2">
    <w:name w:val="PABR2"/>
    <w:basedOn w:val="PABR1"/>
    <w:next w:val="Normal"/>
    <w:rsid w:val="00263519"/>
    <w:pPr>
      <w:numPr>
        <w:ilvl w:val="1"/>
      </w:numPr>
      <w:tabs>
        <w:tab w:val="num" w:pos="1080"/>
      </w:tabs>
    </w:pPr>
    <w:rPr>
      <w:b w:val="0"/>
      <w:bCs/>
      <w:caps w:val="0"/>
      <w:sz w:val="26"/>
    </w:rPr>
  </w:style>
  <w:style w:type="paragraph" w:customStyle="1" w:styleId="PABR3">
    <w:name w:val="PABR3"/>
    <w:basedOn w:val="Normal"/>
    <w:next w:val="Normal"/>
    <w:rsid w:val="00263519"/>
    <w:pPr>
      <w:widowControl w:val="0"/>
      <w:tabs>
        <w:tab w:val="num" w:pos="1080"/>
      </w:tabs>
      <w:spacing w:line="280" w:lineRule="atLeast"/>
    </w:pPr>
    <w:rPr>
      <w:rFonts w:ascii="Microsoft Sans Serif" w:eastAsia="Times New Roman" w:hAnsi="Microsoft Sans Serif" w:cs="Times New Roman"/>
      <w:b/>
      <w:iCs/>
      <w:color w:val="000080"/>
      <w:lang w:eastAsia="pt-BR"/>
    </w:rPr>
  </w:style>
  <w:style w:type="paragraph" w:customStyle="1" w:styleId="PABR4">
    <w:name w:val="PABR4"/>
    <w:basedOn w:val="Normal"/>
    <w:rsid w:val="00263519"/>
    <w:pPr>
      <w:widowControl w:val="0"/>
      <w:numPr>
        <w:ilvl w:val="3"/>
        <w:numId w:val="6"/>
      </w:numPr>
      <w:spacing w:after="120" w:line="320" w:lineRule="atLeast"/>
      <w:jc w:val="both"/>
    </w:pPr>
    <w:rPr>
      <w:rFonts w:ascii="Microsoft Sans Serif" w:eastAsia="Times New Roman" w:hAnsi="Microsoft Sans Serif" w:cs="Times New Roman"/>
      <w:i/>
      <w:color w:val="000080"/>
      <w:sz w:val="22"/>
      <w:lang w:eastAsia="pt-BR"/>
    </w:rPr>
  </w:style>
  <w:style w:type="paragraph" w:customStyle="1" w:styleId="tituloindicador">
    <w:name w:val="tituloindicador"/>
    <w:basedOn w:val="Normal"/>
    <w:rsid w:val="00263519"/>
    <w:pPr>
      <w:spacing w:before="100" w:beforeAutospacing="1" w:after="100" w:afterAutospacing="1"/>
    </w:pPr>
    <w:rPr>
      <w:rFonts w:ascii="Times New Roman" w:eastAsia="Times New Roman" w:hAnsi="Times New Roman" w:cs="Times New Roman"/>
      <w:lang w:eastAsia="pt-BR"/>
    </w:rPr>
  </w:style>
  <w:style w:type="character" w:customStyle="1" w:styleId="tit">
    <w:name w:val="tit"/>
    <w:basedOn w:val="Fontepargpadro"/>
    <w:rsid w:val="00263519"/>
  </w:style>
  <w:style w:type="character" w:customStyle="1" w:styleId="TextodenotaderodapChar1">
    <w:name w:val="Texto de nota de rodapé Char1"/>
    <w:basedOn w:val="Fontepargpadro"/>
    <w:semiHidden/>
    <w:rsid w:val="00E42C9E"/>
    <w:rPr>
      <w:sz w:val="20"/>
      <w:szCs w:val="20"/>
      <w:lang w:val="pt-BR"/>
    </w:rPr>
  </w:style>
  <w:style w:type="paragraph" w:styleId="CabealhodoSumrio">
    <w:name w:val="TOC Heading"/>
    <w:basedOn w:val="Ttulo1"/>
    <w:next w:val="Normal"/>
    <w:uiPriority w:val="39"/>
    <w:semiHidden/>
    <w:unhideWhenUsed/>
    <w:qFormat/>
    <w:rsid w:val="00DA3834"/>
    <w:pPr>
      <w:keepLines/>
      <w:spacing w:before="480"/>
      <w:outlineLvl w:val="9"/>
    </w:pPr>
    <w:rPr>
      <w:rFonts w:asciiTheme="majorHAnsi" w:eastAsiaTheme="majorEastAsia" w:hAnsiTheme="majorHAnsi" w:cstheme="majorBidi"/>
      <w:b/>
      <w:bCs/>
      <w:color w:val="365F91" w:themeColor="accent1" w:themeShade="BF"/>
      <w:sz w:val="28"/>
      <w:szCs w:val="28"/>
      <w:lang w:eastAsia="en-US"/>
    </w:rPr>
  </w:style>
  <w:style w:type="character" w:customStyle="1" w:styleId="apple-style-span">
    <w:name w:val="apple-style-span"/>
    <w:basedOn w:val="Fontepargpadro"/>
    <w:rsid w:val="00126ECE"/>
    <w:rPr>
      <w:rFonts w:cs="Times New Roman"/>
    </w:rPr>
  </w:style>
  <w:style w:type="paragraph" w:customStyle="1" w:styleId="texto">
    <w:name w:val="texto"/>
    <w:basedOn w:val="Normal"/>
    <w:rsid w:val="00312B12"/>
    <w:pPr>
      <w:spacing w:before="100" w:beforeAutospacing="1" w:after="100" w:afterAutospacing="1"/>
    </w:pPr>
    <w:rPr>
      <w:rFonts w:ascii="Arial Unicode MS" w:eastAsia="Calibri" w:hAnsi="Arial Unicode MS" w:cs="Arial Unicode MS"/>
      <w:lang w:eastAsia="pt-BR"/>
    </w:rPr>
  </w:style>
  <w:style w:type="table" w:customStyle="1" w:styleId="Tabelacomgrade1">
    <w:name w:val="Tabela com grade1"/>
    <w:basedOn w:val="Tabelanormal"/>
    <w:next w:val="Tabelacomgrade"/>
    <w:rsid w:val="00F27C8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icialink">
    <w:name w:val="noticialink"/>
    <w:basedOn w:val="Fontepargpadro"/>
    <w:rsid w:val="000E44D7"/>
  </w:style>
  <w:style w:type="paragraph" w:styleId="Recuodecorpodetexto2">
    <w:name w:val="Body Text Indent 2"/>
    <w:basedOn w:val="Normal"/>
    <w:link w:val="Recuodecorpodetexto2Char"/>
    <w:rsid w:val="000E44D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0E44D7"/>
    <w:rPr>
      <w:rFonts w:ascii="Times New Roman" w:eastAsia="Times New Roman" w:hAnsi="Times New Roman" w:cs="Times New Roman"/>
      <w:sz w:val="20"/>
      <w:szCs w:val="20"/>
      <w:lang w:eastAsia="pt-BR"/>
    </w:rPr>
  </w:style>
  <w:style w:type="paragraph" w:customStyle="1" w:styleId="PargrafodaLista1">
    <w:name w:val="Parágrafo da Lista1"/>
    <w:basedOn w:val="Normal"/>
    <w:uiPriority w:val="99"/>
    <w:qFormat/>
    <w:rsid w:val="000E44D7"/>
    <w:pPr>
      <w:ind w:left="720"/>
    </w:pPr>
    <w:rPr>
      <w:rFonts w:ascii="Frutiger LT Std 45 Light" w:eastAsia="Times New Roman" w:hAnsi="Frutiger LT Std 45 Light" w:cs="Frutiger LT Std 45 Light"/>
      <w:lang w:eastAsia="pt-BR"/>
    </w:rPr>
  </w:style>
  <w:style w:type="paragraph" w:customStyle="1" w:styleId="corpocover">
    <w:name w:val="corpocover"/>
    <w:basedOn w:val="Normal"/>
    <w:rsid w:val="000E44D7"/>
    <w:pPr>
      <w:spacing w:before="100" w:beforeAutospacing="1" w:after="100" w:afterAutospacing="1" w:line="240" w:lineRule="atLeast"/>
    </w:pPr>
    <w:rPr>
      <w:rFonts w:ascii="Verdana" w:eastAsia="Times New Roman" w:hAnsi="Verdana" w:cs="Times New Roman"/>
      <w:color w:val="000000"/>
      <w:sz w:val="16"/>
      <w:szCs w:val="16"/>
      <w:lang w:eastAsia="pt-BR"/>
    </w:rPr>
  </w:style>
  <w:style w:type="paragraph" w:customStyle="1" w:styleId="26-indent-trao">
    <w:name w:val="26-indent-traço"/>
    <w:basedOn w:val="Normal"/>
    <w:next w:val="Normal"/>
    <w:rsid w:val="000E44D7"/>
    <w:pPr>
      <w:autoSpaceDE w:val="0"/>
      <w:autoSpaceDN w:val="0"/>
      <w:adjustRightInd w:val="0"/>
      <w:spacing w:before="113" w:after="113"/>
    </w:pPr>
    <w:rPr>
      <w:rFonts w:ascii="LHHLGK+Arial" w:eastAsia="Times New Roman" w:hAnsi="LHHLGK+Arial" w:cs="Times New Roman"/>
      <w:lang w:eastAsia="pt-BR"/>
    </w:rPr>
  </w:style>
  <w:style w:type="paragraph" w:customStyle="1" w:styleId="24-indent-letra">
    <w:name w:val="24-indent-letra"/>
    <w:basedOn w:val="Normal"/>
    <w:next w:val="Normal"/>
    <w:rsid w:val="000E44D7"/>
    <w:pPr>
      <w:autoSpaceDE w:val="0"/>
      <w:autoSpaceDN w:val="0"/>
      <w:adjustRightInd w:val="0"/>
      <w:spacing w:before="113" w:after="113"/>
    </w:pPr>
    <w:rPr>
      <w:rFonts w:ascii="LHHLHG+Arial,Bold" w:eastAsia="Times New Roman" w:hAnsi="LHHLHG+Arial,Bold" w:cs="Times New Roman"/>
      <w:lang w:eastAsia="pt-BR"/>
    </w:rPr>
  </w:style>
  <w:style w:type="character" w:customStyle="1" w:styleId="style21">
    <w:name w:val="style21"/>
    <w:basedOn w:val="Fontepargpadro"/>
    <w:rsid w:val="000E44D7"/>
    <w:rPr>
      <w:sz w:val="10"/>
      <w:szCs w:val="10"/>
    </w:rPr>
  </w:style>
  <w:style w:type="paragraph" w:customStyle="1" w:styleId="style1">
    <w:name w:val="style1"/>
    <w:basedOn w:val="Normal"/>
    <w:rsid w:val="000E44D7"/>
    <w:pPr>
      <w:spacing w:before="100" w:beforeAutospacing="1" w:after="100" w:afterAutospacing="1" w:line="360" w:lineRule="auto"/>
      <w:ind w:firstLine="709"/>
      <w:jc w:val="both"/>
    </w:pPr>
    <w:rPr>
      <w:rFonts w:eastAsia="Times New Roman"/>
      <w:color w:val="000000"/>
      <w:sz w:val="13"/>
      <w:szCs w:val="13"/>
      <w:lang w:eastAsia="pt-BR"/>
    </w:rPr>
  </w:style>
  <w:style w:type="paragraph" w:customStyle="1" w:styleId="style5">
    <w:name w:val="style5"/>
    <w:basedOn w:val="Normal"/>
    <w:rsid w:val="000E44D7"/>
    <w:pPr>
      <w:spacing w:before="100" w:beforeAutospacing="1" w:after="100" w:afterAutospacing="1"/>
      <w:jc w:val="center"/>
    </w:pPr>
    <w:rPr>
      <w:rFonts w:eastAsia="Times New Roman"/>
      <w:color w:val="000000"/>
      <w:sz w:val="16"/>
      <w:szCs w:val="16"/>
      <w:lang w:eastAsia="pt-BR"/>
    </w:rPr>
  </w:style>
  <w:style w:type="paragraph" w:customStyle="1" w:styleId="PargrafodaLista2">
    <w:name w:val="Parágrafo da Lista2"/>
    <w:basedOn w:val="Normal"/>
    <w:qFormat/>
    <w:rsid w:val="000E44D7"/>
    <w:pPr>
      <w:ind w:left="720"/>
    </w:pPr>
    <w:rPr>
      <w:rFonts w:ascii="Frutiger LT Std 45 Light" w:eastAsia="Times New Roman" w:hAnsi="Frutiger LT Std 45 Light" w:cs="Frutiger LT Std 45 Light"/>
      <w:lang w:eastAsia="pt-BR"/>
    </w:rPr>
  </w:style>
  <w:style w:type="paragraph" w:customStyle="1" w:styleId="PargrafodaLista3">
    <w:name w:val="Parágrafo da Lista3"/>
    <w:basedOn w:val="Normal"/>
    <w:qFormat/>
    <w:rsid w:val="007F265E"/>
    <w:pPr>
      <w:ind w:left="720"/>
    </w:pPr>
    <w:rPr>
      <w:rFonts w:ascii="Frutiger LT Std 45 Light" w:eastAsia="Times New Roman" w:hAnsi="Frutiger LT Std 45 Light" w:cs="Frutiger LT Std 45 Light"/>
      <w:lang w:eastAsia="pt-BR"/>
    </w:rPr>
  </w:style>
  <w:style w:type="character" w:customStyle="1" w:styleId="lista21">
    <w:name w:val="lista21"/>
    <w:basedOn w:val="Fontepargpadro"/>
    <w:rsid w:val="009A6B25"/>
    <w:rPr>
      <w:b/>
      <w:bCs/>
      <w:color w:val="B5232A"/>
      <w:sz w:val="17"/>
      <w:szCs w:val="17"/>
    </w:rPr>
  </w:style>
  <w:style w:type="paragraph" w:customStyle="1" w:styleId="00-Corpodotexto">
    <w:name w:val="00-Corpo do texto"/>
    <w:basedOn w:val="Normal"/>
    <w:next w:val="Normal"/>
    <w:rsid w:val="009A6B25"/>
    <w:pPr>
      <w:autoSpaceDE w:val="0"/>
      <w:autoSpaceDN w:val="0"/>
      <w:adjustRightInd w:val="0"/>
      <w:spacing w:before="28" w:after="28"/>
    </w:pPr>
    <w:rPr>
      <w:rFonts w:ascii="LHHLGK+Arial" w:eastAsia="Times New Roman" w:hAnsi="LHHLGK+Arial" w:cs="Times New Roman"/>
      <w:lang w:eastAsia="pt-BR"/>
    </w:rPr>
  </w:style>
  <w:style w:type="character" w:customStyle="1" w:styleId="statgreen">
    <w:name w:val="statgreen"/>
    <w:basedOn w:val="Fontepargpadro"/>
    <w:rsid w:val="009A6B25"/>
  </w:style>
  <w:style w:type="character" w:customStyle="1" w:styleId="statred">
    <w:name w:val="statred"/>
    <w:basedOn w:val="Fontepargpadro"/>
    <w:rsid w:val="009A6B25"/>
  </w:style>
  <w:style w:type="character" w:customStyle="1" w:styleId="noticia1">
    <w:name w:val="noticia1"/>
    <w:basedOn w:val="Fontepargpadro"/>
    <w:rsid w:val="009A6B25"/>
    <w:rPr>
      <w:sz w:val="13"/>
      <w:szCs w:val="13"/>
    </w:rPr>
  </w:style>
  <w:style w:type="character" w:customStyle="1" w:styleId="grame">
    <w:name w:val="grame"/>
    <w:basedOn w:val="Fontepargpadro"/>
    <w:rsid w:val="00CC6C67"/>
  </w:style>
  <w:style w:type="character" w:customStyle="1" w:styleId="spelle">
    <w:name w:val="spelle"/>
    <w:basedOn w:val="Fontepargpadro"/>
    <w:rsid w:val="00CC6C67"/>
  </w:style>
  <w:style w:type="paragraph" w:customStyle="1" w:styleId="style6">
    <w:name w:val="style6"/>
    <w:basedOn w:val="Normal"/>
    <w:rsid w:val="00CC6C67"/>
    <w:pPr>
      <w:spacing w:before="100" w:beforeAutospacing="1" w:after="100" w:afterAutospacing="1"/>
    </w:pPr>
    <w:rPr>
      <w:rFonts w:ascii="Times New Roman" w:eastAsia="Times New Roman" w:hAnsi="Times New Roman" w:cs="Times New Roman"/>
      <w:lang w:eastAsia="pt-BR"/>
    </w:rPr>
  </w:style>
  <w:style w:type="table" w:customStyle="1" w:styleId="SombreamentoMdio21">
    <w:name w:val="Sombreamento Médio 21"/>
    <w:basedOn w:val="Tabelanormal"/>
    <w:uiPriority w:val="64"/>
    <w:rsid w:val="0026693F"/>
    <w:pPr>
      <w:spacing w:after="0" w:line="240" w:lineRule="auto"/>
    </w:pPr>
    <w:rPr>
      <w:rFonts w:eastAsiaTheme="minorEastAsia"/>
      <w:lang w:eastAsia="pt-B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mentoMdio22">
    <w:name w:val="Sombreamento Médio 22"/>
    <w:basedOn w:val="Tabelanormal"/>
    <w:uiPriority w:val="64"/>
    <w:rsid w:val="0026693F"/>
    <w:pPr>
      <w:spacing w:after="0" w:line="240" w:lineRule="auto"/>
    </w:pPr>
    <w:rPr>
      <w:rFonts w:eastAsiaTheme="minorEastAsia"/>
      <w:lang w:eastAsia="pt-B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mentoMdio11">
    <w:name w:val="Sombreamento Médio 11"/>
    <w:basedOn w:val="Tabelanormal"/>
    <w:uiPriority w:val="63"/>
    <w:rsid w:val="009C2C77"/>
    <w:pPr>
      <w:spacing w:after="0" w:line="240" w:lineRule="auto"/>
    </w:pPr>
    <w:rPr>
      <w:rFonts w:eastAsiaTheme="minorEastAsia"/>
      <w:lang w:eastAsia="pt-BR"/>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MapadoDocumento">
    <w:name w:val="Document Map"/>
    <w:basedOn w:val="Normal"/>
    <w:link w:val="MapadoDocumentoChar"/>
    <w:uiPriority w:val="99"/>
    <w:semiHidden/>
    <w:unhideWhenUsed/>
    <w:rsid w:val="00ED0EF7"/>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ED0EF7"/>
    <w:rPr>
      <w:rFonts w:ascii="Tahoma" w:eastAsiaTheme="minorEastAsia" w:hAnsi="Tahoma" w:cs="Tahoma"/>
      <w:sz w:val="16"/>
      <w:szCs w:val="16"/>
    </w:rPr>
  </w:style>
  <w:style w:type="paragraph" w:styleId="Subttulo">
    <w:name w:val="Subtitle"/>
    <w:basedOn w:val="Normal"/>
    <w:next w:val="Normal"/>
    <w:link w:val="SubttuloChar"/>
    <w:uiPriority w:val="99"/>
    <w:qFormat/>
    <w:rsid w:val="000B6A06"/>
    <w:pPr>
      <w:numPr>
        <w:ilvl w:val="1"/>
      </w:numPr>
      <w:spacing w:before="0" w:after="200"/>
    </w:pPr>
    <w:rPr>
      <w:rFonts w:ascii="Cambria" w:eastAsia="Times New Roman" w:hAnsi="Cambria" w:cs="Times New Roman"/>
      <w:i/>
      <w:iCs/>
      <w:color w:val="4F81BD"/>
      <w:spacing w:val="15"/>
      <w:sz w:val="24"/>
      <w:szCs w:val="24"/>
      <w:lang w:eastAsia="pt-BR"/>
    </w:rPr>
  </w:style>
  <w:style w:type="character" w:customStyle="1" w:styleId="SubttuloChar">
    <w:name w:val="Subtítulo Char"/>
    <w:basedOn w:val="Fontepargpadro"/>
    <w:link w:val="Subttulo"/>
    <w:uiPriority w:val="99"/>
    <w:rsid w:val="000B6A06"/>
    <w:rPr>
      <w:rFonts w:ascii="Cambria" w:eastAsia="Times New Roman" w:hAnsi="Cambria" w:cs="Times New Roman"/>
      <w:i/>
      <w:iCs/>
      <w:color w:val="4F81BD"/>
      <w:spacing w:val="15"/>
      <w:sz w:val="24"/>
      <w:szCs w:val="24"/>
      <w:lang w:eastAsia="pt-BR"/>
    </w:rPr>
  </w:style>
  <w:style w:type="paragraph" w:styleId="Citao">
    <w:name w:val="Quote"/>
    <w:basedOn w:val="Normal"/>
    <w:next w:val="Normal"/>
    <w:link w:val="CitaoChar"/>
    <w:uiPriority w:val="29"/>
    <w:qFormat/>
    <w:rsid w:val="0071159C"/>
    <w:pPr>
      <w:ind w:left="709" w:right="962"/>
    </w:pPr>
    <w:rPr>
      <w:i/>
      <w:iCs/>
      <w:color w:val="000000" w:themeColor="text1"/>
    </w:rPr>
  </w:style>
  <w:style w:type="character" w:customStyle="1" w:styleId="CitaoChar">
    <w:name w:val="Citação Char"/>
    <w:basedOn w:val="Fontepargpadro"/>
    <w:link w:val="Citao"/>
    <w:uiPriority w:val="29"/>
    <w:rsid w:val="0071159C"/>
    <w:rPr>
      <w:rFonts w:ascii="Arial" w:eastAsiaTheme="minorEastAsia" w:hAnsi="Arial" w:cs="Arial"/>
      <w:i/>
      <w:iCs/>
      <w:color w:val="000000" w:themeColor="text1"/>
      <w:sz w:val="18"/>
      <w:szCs w:val="18"/>
    </w:rPr>
  </w:style>
  <w:style w:type="paragraph" w:customStyle="1" w:styleId="TRTtulo1">
    <w:name w:val="TR_Título 1"/>
    <w:basedOn w:val="Normal"/>
    <w:rsid w:val="00F37290"/>
    <w:pPr>
      <w:numPr>
        <w:numId w:val="10"/>
      </w:numPr>
      <w:spacing w:after="60" w:line="300" w:lineRule="atLeast"/>
      <w:jc w:val="both"/>
    </w:pPr>
    <w:rPr>
      <w:rFonts w:ascii="Tahoma" w:eastAsia="Times New Roman" w:hAnsi="Tahoma" w:cs="Times New Roman"/>
      <w:b/>
      <w:caps/>
      <w:spacing w:val="20"/>
      <w:kern w:val="1"/>
      <w:sz w:val="22"/>
      <w:szCs w:val="22"/>
      <w:lang w:eastAsia="ar-SA"/>
    </w:rPr>
  </w:style>
  <w:style w:type="paragraph" w:customStyle="1" w:styleId="PargrafodaLista4">
    <w:name w:val="Parágrafo da Lista4"/>
    <w:basedOn w:val="Normal"/>
    <w:rsid w:val="00F07FDA"/>
    <w:pPr>
      <w:spacing w:before="0" w:after="200"/>
      <w:ind w:left="720"/>
    </w:pPr>
    <w:rPr>
      <w:rFonts w:ascii="Calibri" w:eastAsia="Times New Roman" w:hAnsi="Calibri" w:cs="Times New Roman"/>
      <w:sz w:val="22"/>
      <w:szCs w:val="20"/>
      <w:lang w:eastAsia="pt-BR"/>
    </w:rPr>
  </w:style>
  <w:style w:type="paragraph" w:customStyle="1" w:styleId="Normal-univers">
    <w:name w:val="Normal-univers"/>
    <w:basedOn w:val="Normal"/>
    <w:rsid w:val="00F07FDA"/>
    <w:pPr>
      <w:spacing w:after="120" w:line="280" w:lineRule="atLeast"/>
      <w:ind w:firstLine="1440"/>
      <w:jc w:val="both"/>
    </w:pPr>
    <w:rPr>
      <w:rFonts w:ascii="Univers" w:eastAsia="Times New Roman" w:hAnsi="Univers" w:cs="Times New Roman"/>
      <w:sz w:val="22"/>
      <w:szCs w:val="20"/>
      <w:lang w:eastAsia="pt-BR"/>
    </w:rPr>
  </w:style>
  <w:style w:type="paragraph" w:customStyle="1" w:styleId="qu2">
    <w:name w:val="qu2"/>
    <w:basedOn w:val="Normal"/>
    <w:rsid w:val="00F07FDA"/>
    <w:pPr>
      <w:tabs>
        <w:tab w:val="left" w:pos="113"/>
      </w:tabs>
      <w:spacing w:before="0" w:line="240" w:lineRule="atLeast"/>
      <w:ind w:left="1610" w:hanging="170"/>
      <w:jc w:val="both"/>
    </w:pPr>
    <w:rPr>
      <w:rFonts w:ascii="Univers" w:eastAsia="Times New Roman" w:hAnsi="Univers" w:cs="Times New Roman"/>
      <w:sz w:val="22"/>
      <w:szCs w:val="20"/>
      <w:lang w:eastAsia="pt-BR"/>
    </w:rPr>
  </w:style>
  <w:style w:type="paragraph" w:styleId="SemEspaamento">
    <w:name w:val="No Spacing"/>
    <w:qFormat/>
    <w:rsid w:val="00F07FDA"/>
    <w:pPr>
      <w:spacing w:after="0" w:line="240" w:lineRule="auto"/>
      <w:jc w:val="both"/>
    </w:pPr>
    <w:rPr>
      <w:rFonts w:ascii="Calibri" w:eastAsia="Calibri" w:hAnsi="Calibri" w:cs="Times New Roman"/>
    </w:rPr>
  </w:style>
  <w:style w:type="paragraph" w:styleId="Reviso">
    <w:name w:val="Revision"/>
    <w:hidden/>
    <w:uiPriority w:val="99"/>
    <w:semiHidden/>
    <w:rsid w:val="00086272"/>
    <w:pPr>
      <w:spacing w:after="0" w:line="240" w:lineRule="auto"/>
    </w:pPr>
    <w:rPr>
      <w:rFonts w:ascii="Arial" w:eastAsiaTheme="minorEastAsia" w:hAnsi="Arial" w:cs="Arial"/>
      <w:sz w:val="18"/>
      <w:szCs w:val="18"/>
    </w:rPr>
  </w:style>
  <w:style w:type="paragraph" w:styleId="Pr-formataoHTML">
    <w:name w:val="HTML Preformatted"/>
    <w:basedOn w:val="Normal"/>
    <w:link w:val="Pr-formataoHTMLChar"/>
    <w:uiPriority w:val="99"/>
    <w:semiHidden/>
    <w:unhideWhenUsed/>
    <w:rsid w:val="00523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523DDE"/>
    <w:rPr>
      <w:rFonts w:ascii="Courier New" w:eastAsia="Times New Roman" w:hAnsi="Courier New" w:cs="Courier New"/>
      <w:sz w:val="20"/>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637"/>
    <w:pPr>
      <w:spacing w:before="120" w:after="0"/>
    </w:pPr>
    <w:rPr>
      <w:rFonts w:ascii="Arial" w:eastAsiaTheme="minorEastAsia" w:hAnsi="Arial" w:cs="Arial"/>
      <w:sz w:val="18"/>
      <w:szCs w:val="18"/>
    </w:rPr>
  </w:style>
  <w:style w:type="paragraph" w:styleId="Heading1">
    <w:name w:val="heading 1"/>
    <w:basedOn w:val="Normal"/>
    <w:next w:val="Normal"/>
    <w:link w:val="Heading1Char"/>
    <w:uiPriority w:val="9"/>
    <w:qFormat/>
    <w:rsid w:val="00596BAB"/>
    <w:pPr>
      <w:keepNext/>
      <w:outlineLvl w:val="0"/>
    </w:pPr>
    <w:rPr>
      <w:rFonts w:ascii="Times New Roman" w:eastAsia="Times New Roman" w:hAnsi="Times New Roman" w:cs="Times New Roman"/>
      <w:szCs w:val="20"/>
      <w:lang w:eastAsia="pt-BR"/>
    </w:rPr>
  </w:style>
  <w:style w:type="paragraph" w:styleId="Heading2">
    <w:name w:val="heading 2"/>
    <w:basedOn w:val="TOC1"/>
    <w:next w:val="Normal"/>
    <w:link w:val="Heading2Char"/>
    <w:qFormat/>
    <w:rsid w:val="00C602BC"/>
    <w:pPr>
      <w:numPr>
        <w:ilvl w:val="1"/>
        <w:numId w:val="8"/>
      </w:numPr>
      <w:outlineLvl w:val="1"/>
    </w:pPr>
    <w:rPr>
      <w:rFonts w:cs="Arial"/>
      <w:color w:val="404040" w:themeColor="text1" w:themeTint="BF"/>
    </w:rPr>
  </w:style>
  <w:style w:type="paragraph" w:styleId="Heading3">
    <w:name w:val="heading 3"/>
    <w:basedOn w:val="Heading2"/>
    <w:next w:val="Normal"/>
    <w:link w:val="Heading3Char"/>
    <w:qFormat/>
    <w:rsid w:val="00FF6429"/>
    <w:pPr>
      <w:numPr>
        <w:ilvl w:val="2"/>
      </w:numPr>
      <w:tabs>
        <w:tab w:val="left" w:pos="284"/>
      </w:tabs>
      <w:spacing w:before="60" w:line="240" w:lineRule="auto"/>
      <w:outlineLvl w:val="2"/>
    </w:pPr>
    <w:rPr>
      <w:b w:val="0"/>
      <w:color w:val="262626" w:themeColor="text1" w:themeTint="D9"/>
      <w:sz w:val="18"/>
    </w:rPr>
  </w:style>
  <w:style w:type="paragraph" w:styleId="Heading4">
    <w:name w:val="heading 4"/>
    <w:basedOn w:val="Heading3"/>
    <w:next w:val="Normal"/>
    <w:link w:val="Heading4Char"/>
    <w:qFormat/>
    <w:rsid w:val="00FF6429"/>
    <w:pPr>
      <w:numPr>
        <w:ilvl w:val="3"/>
      </w:numPr>
      <w:ind w:hanging="152"/>
      <w:outlineLvl w:val="3"/>
    </w:pPr>
  </w:style>
  <w:style w:type="paragraph" w:styleId="Heading5">
    <w:name w:val="heading 5"/>
    <w:basedOn w:val="Heading4"/>
    <w:next w:val="Normal"/>
    <w:link w:val="Heading5Char"/>
    <w:qFormat/>
    <w:rsid w:val="00992FCE"/>
    <w:pPr>
      <w:numPr>
        <w:numId w:val="9"/>
      </w:numPr>
      <w:ind w:left="426" w:hanging="152"/>
      <w:outlineLvl w:val="4"/>
    </w:pPr>
    <w:rPr>
      <w:rFonts w:eastAsia="+mn-ea"/>
    </w:rPr>
  </w:style>
  <w:style w:type="paragraph" w:styleId="Heading6">
    <w:name w:val="heading 6"/>
    <w:basedOn w:val="Normal"/>
    <w:next w:val="Normal"/>
    <w:link w:val="Heading6Char"/>
    <w:qFormat/>
    <w:rsid w:val="00596BAB"/>
    <w:pPr>
      <w:spacing w:before="240" w:after="60"/>
      <w:outlineLvl w:val="5"/>
    </w:pPr>
    <w:rPr>
      <w:rFonts w:ascii="Times New Roman" w:eastAsia="Times New Roman" w:hAnsi="Times New Roman" w:cs="Times New Roman"/>
      <w:b/>
      <w:bCs/>
      <w:sz w:val="22"/>
      <w:szCs w:val="22"/>
      <w:lang w:eastAsia="pt-BR"/>
    </w:rPr>
  </w:style>
  <w:style w:type="paragraph" w:styleId="Heading7">
    <w:name w:val="heading 7"/>
    <w:basedOn w:val="Normal"/>
    <w:next w:val="Normal"/>
    <w:link w:val="Heading7Char"/>
    <w:qFormat/>
    <w:rsid w:val="00596BAB"/>
    <w:pPr>
      <w:spacing w:before="240" w:after="60"/>
      <w:outlineLvl w:val="6"/>
    </w:pPr>
    <w:rPr>
      <w:rFonts w:ascii="Times New Roman" w:eastAsia="Times New Roman" w:hAnsi="Times New Roman" w:cs="Times New Roman"/>
      <w:lang w:eastAsia="pt-BR"/>
    </w:rPr>
  </w:style>
  <w:style w:type="paragraph" w:styleId="Heading8">
    <w:name w:val="heading 8"/>
    <w:basedOn w:val="Normal"/>
    <w:next w:val="Normal"/>
    <w:link w:val="Heading8Char"/>
    <w:qFormat/>
    <w:rsid w:val="00596BAB"/>
    <w:pPr>
      <w:keepNext/>
      <w:outlineLvl w:val="7"/>
    </w:pPr>
    <w:rPr>
      <w:rFonts w:ascii="Times New Roman" w:eastAsia="Times New Roman" w:hAnsi="Times New Roman" w:cs="Times New Roman"/>
      <w:b/>
      <w:sz w:val="20"/>
      <w:szCs w:val="20"/>
      <w:u w:val="single"/>
      <w:lang w:eastAsia="pt-BR"/>
    </w:rPr>
  </w:style>
  <w:style w:type="paragraph" w:styleId="Heading9">
    <w:name w:val="heading 9"/>
    <w:basedOn w:val="Normal"/>
    <w:next w:val="Normal"/>
    <w:link w:val="Heading9Char"/>
    <w:qFormat/>
    <w:rsid w:val="00596BAB"/>
    <w:pPr>
      <w:spacing w:before="240" w:after="60"/>
      <w:outlineLvl w:val="8"/>
    </w:pPr>
    <w:rPr>
      <w:rFonts w:eastAsia="Times New Roman"/>
      <w:sz w:val="22"/>
      <w:szCs w:val="22"/>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55D9B"/>
    <w:pPr>
      <w:widowControl w:val="0"/>
      <w:autoSpaceDE w:val="0"/>
      <w:autoSpaceDN w:val="0"/>
      <w:adjustRightInd w:val="0"/>
      <w:spacing w:line="288" w:lineRule="auto"/>
    </w:pPr>
    <w:rPr>
      <w:rFonts w:ascii="MinionPro-Regular" w:hAnsi="MinionPro-Regular" w:cs="MinionPro-Regular"/>
      <w:color w:val="000000"/>
      <w:lang w:val="en-US"/>
    </w:rPr>
  </w:style>
  <w:style w:type="paragraph" w:styleId="BalloonText">
    <w:name w:val="Balloon Text"/>
    <w:basedOn w:val="Normal"/>
    <w:link w:val="BalloonTextChar"/>
    <w:uiPriority w:val="99"/>
    <w:unhideWhenUsed/>
    <w:rsid w:val="00855D9B"/>
    <w:rPr>
      <w:rFonts w:ascii="Tahoma" w:hAnsi="Tahoma" w:cs="Tahoma"/>
      <w:sz w:val="16"/>
      <w:szCs w:val="16"/>
    </w:rPr>
  </w:style>
  <w:style w:type="character" w:customStyle="1" w:styleId="BalloonTextChar">
    <w:name w:val="Balloon Text Char"/>
    <w:basedOn w:val="DefaultParagraphFont"/>
    <w:link w:val="BalloonText"/>
    <w:uiPriority w:val="99"/>
    <w:rsid w:val="00855D9B"/>
    <w:rPr>
      <w:rFonts w:ascii="Tahoma" w:eastAsiaTheme="minorEastAsia" w:hAnsi="Tahoma" w:cs="Tahoma"/>
      <w:sz w:val="16"/>
      <w:szCs w:val="16"/>
    </w:rPr>
  </w:style>
  <w:style w:type="paragraph" w:styleId="Header">
    <w:name w:val="header"/>
    <w:aliases w:val=" Char,Char"/>
    <w:basedOn w:val="Normal"/>
    <w:link w:val="HeaderChar"/>
    <w:uiPriority w:val="99"/>
    <w:unhideWhenUsed/>
    <w:rsid w:val="00855D9B"/>
    <w:pPr>
      <w:tabs>
        <w:tab w:val="center" w:pos="4252"/>
        <w:tab w:val="right" w:pos="8504"/>
      </w:tabs>
    </w:pPr>
  </w:style>
  <w:style w:type="character" w:customStyle="1" w:styleId="HeaderChar">
    <w:name w:val="Header Char"/>
    <w:aliases w:val=" Char Char,Char Char"/>
    <w:basedOn w:val="DefaultParagraphFont"/>
    <w:link w:val="Header"/>
    <w:uiPriority w:val="99"/>
    <w:rsid w:val="00855D9B"/>
    <w:rPr>
      <w:rFonts w:eastAsiaTheme="minorEastAsia"/>
      <w:sz w:val="24"/>
      <w:szCs w:val="24"/>
    </w:rPr>
  </w:style>
  <w:style w:type="paragraph" w:styleId="Footer">
    <w:name w:val="footer"/>
    <w:aliases w:val="Cabeçalho inferior"/>
    <w:basedOn w:val="Normal"/>
    <w:link w:val="FooterChar"/>
    <w:uiPriority w:val="99"/>
    <w:unhideWhenUsed/>
    <w:rsid w:val="00855D9B"/>
    <w:pPr>
      <w:tabs>
        <w:tab w:val="center" w:pos="4252"/>
        <w:tab w:val="right" w:pos="8504"/>
      </w:tabs>
    </w:pPr>
  </w:style>
  <w:style w:type="character" w:customStyle="1" w:styleId="FooterChar">
    <w:name w:val="Footer Char"/>
    <w:aliases w:val="Cabeçalho inferior Char"/>
    <w:basedOn w:val="DefaultParagraphFont"/>
    <w:link w:val="Footer"/>
    <w:uiPriority w:val="99"/>
    <w:rsid w:val="00855D9B"/>
    <w:rPr>
      <w:rFonts w:eastAsiaTheme="minorEastAsia"/>
      <w:sz w:val="24"/>
      <w:szCs w:val="24"/>
    </w:rPr>
  </w:style>
  <w:style w:type="paragraph" w:styleId="ListParagraph">
    <w:name w:val="List Paragraph"/>
    <w:basedOn w:val="Normal"/>
    <w:link w:val="ListParagraphChar"/>
    <w:uiPriority w:val="34"/>
    <w:qFormat/>
    <w:rsid w:val="00596BAB"/>
    <w:pPr>
      <w:ind w:left="720"/>
      <w:contextualSpacing/>
    </w:pPr>
  </w:style>
  <w:style w:type="character" w:customStyle="1" w:styleId="Heading1Char">
    <w:name w:val="Heading 1 Char"/>
    <w:basedOn w:val="DefaultParagraphFont"/>
    <w:link w:val="Heading1"/>
    <w:rsid w:val="00596BAB"/>
    <w:rPr>
      <w:rFonts w:ascii="Times New Roman" w:eastAsia="Times New Roman" w:hAnsi="Times New Roman" w:cs="Times New Roman"/>
      <w:sz w:val="24"/>
      <w:szCs w:val="20"/>
      <w:lang w:eastAsia="pt-BR"/>
    </w:rPr>
  </w:style>
  <w:style w:type="character" w:customStyle="1" w:styleId="Heading2Char">
    <w:name w:val="Heading 2 Char"/>
    <w:basedOn w:val="DefaultParagraphFont"/>
    <w:link w:val="Heading2"/>
    <w:rsid w:val="00C602BC"/>
    <w:rPr>
      <w:rFonts w:ascii="Arial" w:eastAsia="Times New Roman" w:hAnsi="Arial" w:cs="Arial"/>
      <w:b/>
      <w:color w:val="404040" w:themeColor="text1" w:themeTint="BF"/>
      <w:sz w:val="20"/>
      <w:szCs w:val="20"/>
      <w:lang w:eastAsia="pt-BR"/>
    </w:rPr>
  </w:style>
  <w:style w:type="character" w:customStyle="1" w:styleId="Heading3Char">
    <w:name w:val="Heading 3 Char"/>
    <w:basedOn w:val="DefaultParagraphFont"/>
    <w:link w:val="Heading3"/>
    <w:rsid w:val="00FF6429"/>
    <w:rPr>
      <w:rFonts w:ascii="Arial" w:eastAsia="Times New Roman" w:hAnsi="Arial" w:cs="Arial"/>
      <w:color w:val="262626" w:themeColor="text1" w:themeTint="D9"/>
      <w:sz w:val="18"/>
      <w:szCs w:val="20"/>
      <w:lang w:eastAsia="pt-BR"/>
    </w:rPr>
  </w:style>
  <w:style w:type="character" w:customStyle="1" w:styleId="Heading4Char">
    <w:name w:val="Heading 4 Char"/>
    <w:basedOn w:val="DefaultParagraphFont"/>
    <w:link w:val="Heading4"/>
    <w:rsid w:val="00FF6429"/>
    <w:rPr>
      <w:rFonts w:ascii="Arial" w:eastAsia="Times New Roman" w:hAnsi="Arial" w:cs="Arial"/>
      <w:color w:val="262626" w:themeColor="text1" w:themeTint="D9"/>
      <w:sz w:val="18"/>
      <w:szCs w:val="20"/>
      <w:lang w:eastAsia="pt-BR"/>
    </w:rPr>
  </w:style>
  <w:style w:type="character" w:customStyle="1" w:styleId="Heading5Char">
    <w:name w:val="Heading 5 Char"/>
    <w:basedOn w:val="DefaultParagraphFont"/>
    <w:link w:val="Heading5"/>
    <w:rsid w:val="00992FCE"/>
    <w:rPr>
      <w:rFonts w:ascii="Arial" w:eastAsia="+mn-ea" w:hAnsi="Arial" w:cs="Arial"/>
      <w:color w:val="262626" w:themeColor="text1" w:themeTint="D9"/>
      <w:sz w:val="18"/>
      <w:szCs w:val="20"/>
      <w:lang w:eastAsia="pt-BR"/>
    </w:rPr>
  </w:style>
  <w:style w:type="character" w:customStyle="1" w:styleId="Heading6Char">
    <w:name w:val="Heading 6 Char"/>
    <w:basedOn w:val="DefaultParagraphFont"/>
    <w:link w:val="Heading6"/>
    <w:rsid w:val="00596BAB"/>
    <w:rPr>
      <w:rFonts w:ascii="Times New Roman" w:eastAsia="Times New Roman" w:hAnsi="Times New Roman" w:cs="Times New Roman"/>
      <w:b/>
      <w:bCs/>
      <w:lang w:eastAsia="pt-BR"/>
    </w:rPr>
  </w:style>
  <w:style w:type="character" w:customStyle="1" w:styleId="Heading7Char">
    <w:name w:val="Heading 7 Char"/>
    <w:basedOn w:val="DefaultParagraphFont"/>
    <w:link w:val="Heading7"/>
    <w:rsid w:val="00596BAB"/>
    <w:rPr>
      <w:rFonts w:ascii="Times New Roman" w:eastAsia="Times New Roman" w:hAnsi="Times New Roman" w:cs="Times New Roman"/>
      <w:sz w:val="24"/>
      <w:szCs w:val="24"/>
      <w:lang w:eastAsia="pt-BR"/>
    </w:rPr>
  </w:style>
  <w:style w:type="character" w:customStyle="1" w:styleId="Heading8Char">
    <w:name w:val="Heading 8 Char"/>
    <w:basedOn w:val="DefaultParagraphFont"/>
    <w:link w:val="Heading8"/>
    <w:rsid w:val="00596BAB"/>
    <w:rPr>
      <w:rFonts w:ascii="Times New Roman" w:eastAsia="Times New Roman" w:hAnsi="Times New Roman" w:cs="Times New Roman"/>
      <w:b/>
      <w:sz w:val="20"/>
      <w:szCs w:val="20"/>
      <w:u w:val="single"/>
      <w:lang w:eastAsia="pt-BR"/>
    </w:rPr>
  </w:style>
  <w:style w:type="character" w:customStyle="1" w:styleId="Heading9Char">
    <w:name w:val="Heading 9 Char"/>
    <w:basedOn w:val="DefaultParagraphFont"/>
    <w:link w:val="Heading9"/>
    <w:rsid w:val="00596BAB"/>
    <w:rPr>
      <w:rFonts w:ascii="Arial" w:eastAsia="Times New Roman" w:hAnsi="Arial" w:cs="Arial"/>
      <w:lang w:eastAsia="pt-BR"/>
    </w:rPr>
  </w:style>
  <w:style w:type="character" w:styleId="PageNumber">
    <w:name w:val="page number"/>
    <w:basedOn w:val="DefaultParagraphFont"/>
    <w:uiPriority w:val="99"/>
    <w:unhideWhenUsed/>
    <w:rsid w:val="00596BAB"/>
  </w:style>
  <w:style w:type="table" w:styleId="TableGrid">
    <w:name w:val="Table Grid"/>
    <w:basedOn w:val="TableNormal"/>
    <w:uiPriority w:val="59"/>
    <w:rsid w:val="00596BAB"/>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96BAB"/>
    <w:rPr>
      <w:color w:val="0000FF"/>
      <w:u w:val="single"/>
    </w:rPr>
  </w:style>
  <w:style w:type="paragraph" w:styleId="BodyText">
    <w:name w:val="Body Text"/>
    <w:basedOn w:val="Normal"/>
    <w:link w:val="BodyTextChar"/>
    <w:rsid w:val="00596BAB"/>
    <w:pPr>
      <w:jc w:val="both"/>
    </w:pPr>
    <w:rPr>
      <w:rFonts w:ascii="Times New Roman" w:eastAsia="Times New Roman" w:hAnsi="Times New Roman" w:cs="Times New Roman"/>
      <w:szCs w:val="20"/>
      <w:lang w:eastAsia="pt-BR"/>
    </w:rPr>
  </w:style>
  <w:style w:type="character" w:customStyle="1" w:styleId="CorpodetextoChar">
    <w:name w:val="Corpo de texto Char"/>
    <w:basedOn w:val="DefaultParagraphFont"/>
    <w:rsid w:val="00596BAB"/>
    <w:rPr>
      <w:rFonts w:eastAsiaTheme="minorEastAsia"/>
      <w:sz w:val="24"/>
      <w:szCs w:val="24"/>
    </w:rPr>
  </w:style>
  <w:style w:type="paragraph" w:styleId="TOC1">
    <w:name w:val="toc 1"/>
    <w:basedOn w:val="Normal"/>
    <w:next w:val="Normal"/>
    <w:autoRedefine/>
    <w:rsid w:val="00257F22"/>
    <w:pPr>
      <w:ind w:left="-284"/>
      <w:jc w:val="both"/>
    </w:pPr>
    <w:rPr>
      <w:rFonts w:eastAsia="Times New Roman" w:cs="Times New Roman"/>
      <w:b/>
      <w:color w:val="262626" w:themeColor="text1" w:themeTint="D9"/>
      <w:sz w:val="20"/>
      <w:szCs w:val="20"/>
      <w:lang w:eastAsia="pt-BR"/>
    </w:rPr>
  </w:style>
  <w:style w:type="paragraph" w:customStyle="1" w:styleId="simpletext">
    <w:name w:val="simpletext"/>
    <w:basedOn w:val="Normal"/>
    <w:rsid w:val="00596BAB"/>
    <w:pPr>
      <w:spacing w:before="100" w:beforeAutospacing="1" w:after="100" w:afterAutospacing="1"/>
    </w:pPr>
    <w:rPr>
      <w:rFonts w:ascii="Arial Unicode MS" w:eastAsia="Times New Roman" w:hAnsi="Arial Unicode MS" w:cs="Times New Roman"/>
      <w:lang w:eastAsia="pt-BR"/>
    </w:rPr>
  </w:style>
  <w:style w:type="paragraph" w:styleId="BodyText3">
    <w:name w:val="Body Text 3"/>
    <w:basedOn w:val="Normal"/>
    <w:link w:val="BodyText3Char"/>
    <w:rsid w:val="00596BAB"/>
    <w:pPr>
      <w:spacing w:after="120"/>
    </w:pPr>
    <w:rPr>
      <w:rFonts w:ascii="Times New Roman" w:eastAsia="Times New Roman" w:hAnsi="Times New Roman" w:cs="Times New Roman"/>
      <w:sz w:val="16"/>
      <w:szCs w:val="16"/>
      <w:lang w:eastAsia="pt-BR"/>
    </w:rPr>
  </w:style>
  <w:style w:type="character" w:customStyle="1" w:styleId="BodyText3Char">
    <w:name w:val="Body Text 3 Char"/>
    <w:basedOn w:val="DefaultParagraphFont"/>
    <w:link w:val="BodyText3"/>
    <w:rsid w:val="00596BAB"/>
    <w:rPr>
      <w:rFonts w:ascii="Times New Roman" w:eastAsia="Times New Roman" w:hAnsi="Times New Roman" w:cs="Times New Roman"/>
      <w:sz w:val="16"/>
      <w:szCs w:val="16"/>
      <w:lang w:eastAsia="pt-BR"/>
    </w:rPr>
  </w:style>
  <w:style w:type="paragraph" w:styleId="BodyTextIndent">
    <w:name w:val="Body Text Indent"/>
    <w:basedOn w:val="Normal"/>
    <w:link w:val="BodyTextIndentChar"/>
    <w:rsid w:val="00596BAB"/>
    <w:pPr>
      <w:spacing w:after="120"/>
      <w:ind w:left="283"/>
    </w:pPr>
    <w:rPr>
      <w:rFonts w:ascii="Times New Roman" w:eastAsia="Times New Roman" w:hAnsi="Times New Roman" w:cs="Times New Roman"/>
      <w:sz w:val="20"/>
      <w:szCs w:val="20"/>
      <w:lang w:eastAsia="pt-BR"/>
    </w:rPr>
  </w:style>
  <w:style w:type="character" w:customStyle="1" w:styleId="BodyTextIndentChar">
    <w:name w:val="Body Text Indent Char"/>
    <w:basedOn w:val="DefaultParagraphFont"/>
    <w:link w:val="BodyTextIndent"/>
    <w:rsid w:val="00596BAB"/>
    <w:rPr>
      <w:rFonts w:ascii="Times New Roman" w:eastAsia="Times New Roman" w:hAnsi="Times New Roman" w:cs="Times New Roman"/>
      <w:sz w:val="20"/>
      <w:szCs w:val="20"/>
      <w:lang w:eastAsia="pt-BR"/>
    </w:rPr>
  </w:style>
  <w:style w:type="paragraph" w:styleId="BodyText2">
    <w:name w:val="Body Text 2"/>
    <w:basedOn w:val="Normal"/>
    <w:link w:val="BodyText2Char"/>
    <w:rsid w:val="00596BAB"/>
    <w:pPr>
      <w:spacing w:after="120" w:line="480" w:lineRule="auto"/>
    </w:pPr>
    <w:rPr>
      <w:rFonts w:ascii="Times New Roman" w:eastAsia="Times New Roman" w:hAnsi="Times New Roman" w:cs="Times New Roman"/>
      <w:sz w:val="20"/>
      <w:szCs w:val="20"/>
      <w:lang w:eastAsia="pt-BR"/>
    </w:rPr>
  </w:style>
  <w:style w:type="character" w:customStyle="1" w:styleId="BodyText2Char">
    <w:name w:val="Body Text 2 Char"/>
    <w:basedOn w:val="DefaultParagraphFont"/>
    <w:link w:val="BodyText2"/>
    <w:rsid w:val="00596BAB"/>
    <w:rPr>
      <w:rFonts w:ascii="Times New Roman" w:eastAsia="Times New Roman" w:hAnsi="Times New Roman" w:cs="Times New Roman"/>
      <w:sz w:val="20"/>
      <w:szCs w:val="20"/>
      <w:lang w:eastAsia="pt-BR"/>
    </w:rPr>
  </w:style>
  <w:style w:type="paragraph" w:customStyle="1" w:styleId="NormalTabela">
    <w:name w:val="NormalTabela"/>
    <w:basedOn w:val="Normal"/>
    <w:rsid w:val="00596BAB"/>
    <w:pPr>
      <w:tabs>
        <w:tab w:val="left" w:pos="637"/>
        <w:tab w:val="left" w:pos="2764"/>
        <w:tab w:val="left" w:pos="3614"/>
      </w:tabs>
    </w:pPr>
    <w:rPr>
      <w:rFonts w:ascii="Lucida Sans Unicode" w:eastAsia="Times New Roman" w:hAnsi="Lucida Sans Unicode" w:cs="Times New Roman"/>
      <w:sz w:val="20"/>
      <w:szCs w:val="20"/>
      <w:lang w:eastAsia="pt-BR"/>
    </w:rPr>
  </w:style>
  <w:style w:type="paragraph" w:customStyle="1" w:styleId="t2">
    <w:name w:val="t2"/>
    <w:basedOn w:val="Normal"/>
    <w:rsid w:val="00596BAB"/>
    <w:pPr>
      <w:widowControl w:val="0"/>
      <w:spacing w:line="340" w:lineRule="atLeast"/>
    </w:pPr>
    <w:rPr>
      <w:rFonts w:ascii="Times New Roman" w:eastAsia="Times New Roman" w:hAnsi="Times New Roman" w:cs="Times New Roman"/>
      <w:snapToGrid w:val="0"/>
      <w:szCs w:val="20"/>
      <w:lang w:eastAsia="pt-BR"/>
    </w:rPr>
  </w:style>
  <w:style w:type="paragraph" w:customStyle="1" w:styleId="Estilo2">
    <w:name w:val="Estilo2"/>
    <w:basedOn w:val="Normal"/>
    <w:rsid w:val="00596BAB"/>
    <w:pPr>
      <w:framePr w:vSpace="142" w:wrap="notBeside" w:vAnchor="text" w:hAnchor="text" w:y="1"/>
      <w:numPr>
        <w:ilvl w:val="2"/>
        <w:numId w:val="2"/>
      </w:numPr>
      <w:spacing w:line="360" w:lineRule="auto"/>
      <w:jc w:val="both"/>
    </w:pPr>
    <w:rPr>
      <w:rFonts w:ascii="Times New Roman" w:eastAsia="Times New Roman" w:hAnsi="Times New Roman" w:cs="Times New Roman"/>
      <w:sz w:val="28"/>
      <w:szCs w:val="20"/>
      <w:lang w:eastAsia="pt-BR"/>
    </w:rPr>
  </w:style>
  <w:style w:type="paragraph" w:styleId="ListBullet2">
    <w:name w:val="List Bullet 2"/>
    <w:basedOn w:val="Normal"/>
    <w:autoRedefine/>
    <w:rsid w:val="00596BAB"/>
    <w:pPr>
      <w:ind w:left="720" w:hanging="360"/>
    </w:pPr>
    <w:rPr>
      <w:rFonts w:ascii="Times New Roman" w:eastAsia="Times New Roman" w:hAnsi="Times New Roman" w:cs="Times New Roman"/>
      <w:sz w:val="20"/>
      <w:szCs w:val="20"/>
      <w:lang w:eastAsia="pt-BR"/>
    </w:rPr>
  </w:style>
  <w:style w:type="paragraph" w:styleId="ListBullet3">
    <w:name w:val="List Bullet 3"/>
    <w:basedOn w:val="Normal"/>
    <w:autoRedefine/>
    <w:rsid w:val="00596BAB"/>
    <w:pPr>
      <w:tabs>
        <w:tab w:val="num" w:pos="360"/>
      </w:tabs>
      <w:ind w:left="360" w:hanging="360"/>
    </w:pPr>
    <w:rPr>
      <w:rFonts w:ascii="Times New Roman" w:eastAsia="Times New Roman" w:hAnsi="Times New Roman" w:cs="Times New Roman"/>
      <w:sz w:val="20"/>
      <w:szCs w:val="20"/>
      <w:lang w:eastAsia="pt-BR"/>
    </w:rPr>
  </w:style>
  <w:style w:type="paragraph" w:styleId="BodyTextIndent3">
    <w:name w:val="Body Text Indent 3"/>
    <w:basedOn w:val="Normal"/>
    <w:link w:val="BodyTextIndent3Char"/>
    <w:rsid w:val="00596BAB"/>
    <w:pPr>
      <w:ind w:firstLine="1134"/>
      <w:jc w:val="both"/>
    </w:pPr>
    <w:rPr>
      <w:rFonts w:eastAsia="Times New Roman" w:cs="Times New Roman"/>
      <w:sz w:val="22"/>
      <w:szCs w:val="20"/>
      <w:lang w:eastAsia="pt-BR"/>
    </w:rPr>
  </w:style>
  <w:style w:type="character" w:customStyle="1" w:styleId="BodyTextIndent3Char">
    <w:name w:val="Body Text Indent 3 Char"/>
    <w:basedOn w:val="DefaultParagraphFont"/>
    <w:link w:val="BodyTextIndent3"/>
    <w:rsid w:val="00596BAB"/>
    <w:rPr>
      <w:rFonts w:ascii="Arial" w:eastAsia="Times New Roman" w:hAnsi="Arial" w:cs="Times New Roman"/>
      <w:szCs w:val="20"/>
      <w:lang w:eastAsia="pt-BR"/>
    </w:rPr>
  </w:style>
  <w:style w:type="paragraph" w:customStyle="1" w:styleId="BodyText21">
    <w:name w:val="Body Text 21"/>
    <w:basedOn w:val="Normal"/>
    <w:rsid w:val="00596BAB"/>
    <w:pPr>
      <w:widowControl w:val="0"/>
      <w:numPr>
        <w:numId w:val="1"/>
      </w:numPr>
      <w:tabs>
        <w:tab w:val="clear" w:pos="643"/>
      </w:tabs>
      <w:ind w:left="0" w:firstLine="0"/>
      <w:jc w:val="both"/>
    </w:pPr>
    <w:rPr>
      <w:rFonts w:eastAsia="Times New Roman" w:cs="Times New Roman"/>
      <w:snapToGrid w:val="0"/>
      <w:szCs w:val="20"/>
      <w:lang w:eastAsia="pt-BR"/>
    </w:rPr>
  </w:style>
  <w:style w:type="paragraph" w:customStyle="1" w:styleId="S3-PARGRAFO">
    <w:name w:val="S3-PARÁGRAFO"/>
    <w:rsid w:val="00596BAB"/>
    <w:pPr>
      <w:spacing w:after="0" w:line="360" w:lineRule="exact"/>
      <w:ind w:left="1584"/>
      <w:jc w:val="both"/>
    </w:pPr>
    <w:rPr>
      <w:rFonts w:ascii="Arial" w:eastAsia="Times New Roman" w:hAnsi="Arial" w:cs="Times New Roman"/>
      <w:szCs w:val="20"/>
      <w:lang w:eastAsia="pt-BR"/>
    </w:rPr>
  </w:style>
  <w:style w:type="paragraph" w:styleId="Title">
    <w:name w:val="Title"/>
    <w:basedOn w:val="TOC1"/>
    <w:link w:val="TitleChar"/>
    <w:qFormat/>
    <w:rsid w:val="00FF6429"/>
    <w:pPr>
      <w:outlineLvl w:val="1"/>
    </w:pPr>
    <w:rPr>
      <w:sz w:val="22"/>
      <w:szCs w:val="22"/>
    </w:rPr>
  </w:style>
  <w:style w:type="character" w:customStyle="1" w:styleId="TitleChar">
    <w:name w:val="Title Char"/>
    <w:basedOn w:val="DefaultParagraphFont"/>
    <w:link w:val="Title"/>
    <w:rsid w:val="00FF6429"/>
    <w:rPr>
      <w:rFonts w:ascii="Arial" w:eastAsia="Times New Roman" w:hAnsi="Arial" w:cs="Times New Roman"/>
      <w:b/>
      <w:color w:val="262626" w:themeColor="text1" w:themeTint="D9"/>
      <w:lang w:eastAsia="pt-BR"/>
    </w:rPr>
  </w:style>
  <w:style w:type="paragraph" w:customStyle="1" w:styleId="Bullet">
    <w:name w:val="Bullet"/>
    <w:basedOn w:val="Normal"/>
    <w:rsid w:val="00596BAB"/>
    <w:pPr>
      <w:spacing w:after="80"/>
      <w:ind w:left="284" w:hanging="284"/>
    </w:pPr>
    <w:rPr>
      <w:rFonts w:eastAsia="Times New Roman" w:cs="Times New Roman"/>
      <w:sz w:val="22"/>
      <w:szCs w:val="20"/>
      <w:lang w:eastAsia="pt-BR"/>
    </w:rPr>
  </w:style>
  <w:style w:type="character" w:styleId="FollowedHyperlink">
    <w:name w:val="FollowedHyperlink"/>
    <w:uiPriority w:val="99"/>
    <w:rsid w:val="00596BAB"/>
    <w:rPr>
      <w:color w:val="800080"/>
      <w:u w:val="single"/>
    </w:rPr>
  </w:style>
  <w:style w:type="paragraph" w:styleId="FootnoteText">
    <w:name w:val="footnote text"/>
    <w:basedOn w:val="Normal"/>
    <w:link w:val="FootnoteTextChar"/>
    <w:rsid w:val="00596BAB"/>
    <w:rPr>
      <w:rFonts w:ascii="Times New Roman" w:eastAsia="Times New Roman" w:hAnsi="Times New Roman" w:cs="Times New Roman"/>
      <w:sz w:val="20"/>
      <w:szCs w:val="20"/>
      <w:lang w:eastAsia="pt-BR"/>
    </w:rPr>
  </w:style>
  <w:style w:type="character" w:customStyle="1" w:styleId="FootnoteTextChar">
    <w:name w:val="Footnote Text Char"/>
    <w:basedOn w:val="DefaultParagraphFont"/>
    <w:link w:val="FootnoteText"/>
    <w:uiPriority w:val="99"/>
    <w:rsid w:val="00596BAB"/>
    <w:rPr>
      <w:rFonts w:ascii="Times New Roman" w:eastAsia="Times New Roman" w:hAnsi="Times New Roman" w:cs="Times New Roman"/>
      <w:sz w:val="20"/>
      <w:szCs w:val="20"/>
      <w:lang w:eastAsia="pt-BR"/>
    </w:rPr>
  </w:style>
  <w:style w:type="character" w:customStyle="1" w:styleId="ListParagraphChar">
    <w:name w:val="List Paragraph Char"/>
    <w:link w:val="ListParagraph"/>
    <w:uiPriority w:val="34"/>
    <w:rsid w:val="00596BAB"/>
    <w:rPr>
      <w:rFonts w:eastAsiaTheme="minorEastAsia"/>
      <w:sz w:val="24"/>
      <w:szCs w:val="24"/>
    </w:rPr>
  </w:style>
  <w:style w:type="numbering" w:customStyle="1" w:styleId="Semlista1">
    <w:name w:val="Sem lista1"/>
    <w:next w:val="NoList"/>
    <w:semiHidden/>
    <w:rsid w:val="00596BAB"/>
  </w:style>
  <w:style w:type="paragraph" w:customStyle="1" w:styleId="n">
    <w:name w:val="n"/>
    <w:basedOn w:val="Normal"/>
    <w:rsid w:val="00596BAB"/>
    <w:pPr>
      <w:keepLines/>
      <w:jc w:val="both"/>
    </w:pPr>
    <w:rPr>
      <w:rFonts w:eastAsia="Times New Roman" w:cs="Times New Roman"/>
      <w:sz w:val="22"/>
      <w:szCs w:val="20"/>
    </w:rPr>
  </w:style>
  <w:style w:type="paragraph" w:customStyle="1" w:styleId="nmero2">
    <w:name w:val="número 2"/>
    <w:basedOn w:val="Normal"/>
    <w:rsid w:val="00596BAB"/>
    <w:pPr>
      <w:numPr>
        <w:numId w:val="3"/>
      </w:numPr>
      <w:spacing w:after="100" w:line="280" w:lineRule="exact"/>
      <w:jc w:val="both"/>
    </w:pPr>
    <w:rPr>
      <w:rFonts w:ascii="Verdana" w:eastAsia="Times New Roman" w:hAnsi="Verdana" w:cs="Times New Roman"/>
      <w:sz w:val="20"/>
      <w:szCs w:val="20"/>
      <w:lang w:eastAsia="pt-BR"/>
    </w:rPr>
  </w:style>
  <w:style w:type="paragraph" w:customStyle="1" w:styleId="Itemizao">
    <w:name w:val="Itemização"/>
    <w:basedOn w:val="ListParagraph"/>
    <w:link w:val="ItemizaoChar"/>
    <w:qFormat/>
    <w:rsid w:val="00ED5EE6"/>
    <w:pPr>
      <w:numPr>
        <w:numId w:val="7"/>
      </w:numPr>
      <w:spacing w:before="240"/>
      <w:contextualSpacing w:val="0"/>
      <w:jc w:val="both"/>
    </w:pPr>
    <w:rPr>
      <w:rFonts w:eastAsia="Times New Roman"/>
      <w:bCs/>
      <w:lang w:eastAsia="pt-BR"/>
    </w:rPr>
  </w:style>
  <w:style w:type="character" w:customStyle="1" w:styleId="ItemizaoChar">
    <w:name w:val="Itemização Char"/>
    <w:basedOn w:val="ListParagraphChar"/>
    <w:link w:val="Itemizao"/>
    <w:rsid w:val="00ED5EE6"/>
    <w:rPr>
      <w:rFonts w:ascii="Arial" w:eastAsia="Times New Roman" w:hAnsi="Arial" w:cs="Arial"/>
      <w:bCs/>
      <w:sz w:val="18"/>
      <w:szCs w:val="18"/>
      <w:lang w:eastAsia="pt-BR"/>
    </w:rPr>
  </w:style>
  <w:style w:type="paragraph" w:styleId="ListBullet">
    <w:name w:val="List Bullet"/>
    <w:basedOn w:val="Normal"/>
    <w:rsid w:val="00596BAB"/>
    <w:pPr>
      <w:numPr>
        <w:numId w:val="4"/>
      </w:numPr>
      <w:spacing w:before="60" w:after="60" w:line="280" w:lineRule="atLeast"/>
      <w:jc w:val="both"/>
    </w:pPr>
    <w:rPr>
      <w:rFonts w:eastAsia="Times New Roman" w:cs="Times New Roman"/>
      <w:sz w:val="22"/>
      <w:szCs w:val="20"/>
      <w:lang w:eastAsia="pt-BR"/>
    </w:rPr>
  </w:style>
  <w:style w:type="paragraph" w:customStyle="1" w:styleId="item1">
    <w:name w:val="item 1"/>
    <w:basedOn w:val="Normal"/>
    <w:rsid w:val="00596BAB"/>
    <w:pPr>
      <w:spacing w:before="240" w:after="360" w:line="280" w:lineRule="exact"/>
    </w:pPr>
    <w:rPr>
      <w:rFonts w:ascii="Verdana" w:eastAsia="Times New Roman" w:hAnsi="Verdana" w:cs="Times New Roman"/>
      <w:b/>
      <w:caps/>
      <w:sz w:val="20"/>
      <w:lang w:eastAsia="pt-BR"/>
    </w:rPr>
  </w:style>
  <w:style w:type="paragraph" w:customStyle="1" w:styleId="texto1COUTOMAGALHES">
    <w:name w:val="texto 1 COUTO MAGALHÃES"/>
    <w:basedOn w:val="Normal"/>
    <w:rsid w:val="00596BAB"/>
    <w:pPr>
      <w:spacing w:after="120" w:line="320" w:lineRule="exact"/>
      <w:jc w:val="both"/>
    </w:pPr>
    <w:rPr>
      <w:rFonts w:ascii="Verdana" w:eastAsia="Times New Roman" w:hAnsi="Verdana" w:cs="Times New Roman"/>
      <w:sz w:val="22"/>
      <w:szCs w:val="20"/>
      <w:lang w:eastAsia="pt-BR"/>
    </w:rPr>
  </w:style>
  <w:style w:type="character" w:styleId="FootnoteReference">
    <w:name w:val="footnote reference"/>
    <w:rsid w:val="00596BAB"/>
    <w:rPr>
      <w:vertAlign w:val="superscript"/>
    </w:rPr>
  </w:style>
  <w:style w:type="paragraph" w:customStyle="1" w:styleId="Default">
    <w:name w:val="Default"/>
    <w:rsid w:val="00596BAB"/>
    <w:pPr>
      <w:autoSpaceDE w:val="0"/>
      <w:autoSpaceDN w:val="0"/>
      <w:adjustRightInd w:val="0"/>
      <w:spacing w:after="0" w:line="240" w:lineRule="auto"/>
    </w:pPr>
    <w:rPr>
      <w:rFonts w:ascii="DIHCFE+TimesNewRoman" w:eastAsia="Times New Roman" w:hAnsi="DIHCFE+TimesNewRoman" w:cs="DIHCFE+TimesNewRoman"/>
      <w:color w:val="000000"/>
      <w:sz w:val="24"/>
      <w:szCs w:val="24"/>
      <w:lang w:eastAsia="pt-BR"/>
    </w:rPr>
  </w:style>
  <w:style w:type="paragraph" w:styleId="NormalWeb">
    <w:name w:val="Normal (Web)"/>
    <w:basedOn w:val="Normal"/>
    <w:uiPriority w:val="99"/>
    <w:rsid w:val="00596BAB"/>
    <w:pPr>
      <w:spacing w:before="100" w:beforeAutospacing="1" w:after="100" w:afterAutospacing="1"/>
      <w:jc w:val="both"/>
    </w:pPr>
    <w:rPr>
      <w:rFonts w:ascii="Times New Roman" w:eastAsia="Times New Roman" w:hAnsi="Times New Roman" w:cs="Times New Roman"/>
      <w:lang w:eastAsia="pt-BR"/>
    </w:rPr>
  </w:style>
  <w:style w:type="character" w:customStyle="1" w:styleId="artigo1">
    <w:name w:val="artigo1"/>
    <w:rsid w:val="00596BAB"/>
    <w:rPr>
      <w:rFonts w:ascii="Times New Roman" w:hAnsi="Times New Roman"/>
      <w:b/>
      <w:bCs/>
      <w:color w:val="000000"/>
      <w:sz w:val="20"/>
      <w:szCs w:val="20"/>
    </w:rPr>
  </w:style>
  <w:style w:type="paragraph" w:customStyle="1" w:styleId="texto1">
    <w:name w:val="texto 1"/>
    <w:basedOn w:val="Normal"/>
    <w:rsid w:val="00596BAB"/>
    <w:pPr>
      <w:spacing w:after="60" w:line="280" w:lineRule="exact"/>
      <w:jc w:val="both"/>
    </w:pPr>
    <w:rPr>
      <w:rFonts w:ascii="Verdana" w:eastAsia="Times New Roman" w:hAnsi="Verdana" w:cs="Times New Roman"/>
      <w:sz w:val="20"/>
      <w:szCs w:val="20"/>
      <w:lang w:eastAsia="pt-BR"/>
    </w:rPr>
  </w:style>
  <w:style w:type="paragraph" w:customStyle="1" w:styleId="Artigo">
    <w:name w:val="Artigo"/>
    <w:rsid w:val="00596BAB"/>
    <w:pPr>
      <w:widowControl w:val="0"/>
      <w:autoSpaceDE w:val="0"/>
      <w:autoSpaceDN w:val="0"/>
      <w:adjustRightInd w:val="0"/>
      <w:spacing w:before="120" w:after="120" w:line="240" w:lineRule="auto"/>
      <w:ind w:firstLine="567"/>
      <w:jc w:val="both"/>
    </w:pPr>
    <w:rPr>
      <w:rFonts w:ascii="Arial" w:eastAsia="Times New Roman" w:hAnsi="Arial" w:cs="Arial"/>
      <w:lang w:eastAsia="pt-BR"/>
    </w:rPr>
  </w:style>
  <w:style w:type="character" w:customStyle="1" w:styleId="ParagrafoChar">
    <w:name w:val="Paragrafo Char"/>
    <w:link w:val="Paragrafo"/>
    <w:locked/>
    <w:rsid w:val="00596BAB"/>
    <w:rPr>
      <w:rFonts w:ascii="Arial" w:hAnsi="Arial" w:cs="Arial"/>
      <w:lang w:eastAsia="pt-BR"/>
    </w:rPr>
  </w:style>
  <w:style w:type="paragraph" w:customStyle="1" w:styleId="Paragrafo">
    <w:name w:val="Paragrafo"/>
    <w:link w:val="ParagrafoChar"/>
    <w:rsid w:val="00596BAB"/>
    <w:pPr>
      <w:widowControl w:val="0"/>
      <w:autoSpaceDE w:val="0"/>
      <w:autoSpaceDN w:val="0"/>
      <w:adjustRightInd w:val="0"/>
      <w:spacing w:before="60" w:after="60" w:line="240" w:lineRule="auto"/>
      <w:ind w:firstLine="567"/>
      <w:jc w:val="both"/>
    </w:pPr>
    <w:rPr>
      <w:rFonts w:ascii="Arial" w:hAnsi="Arial" w:cs="Arial"/>
      <w:lang w:eastAsia="pt-BR"/>
    </w:rPr>
  </w:style>
  <w:style w:type="numbering" w:customStyle="1" w:styleId="Semlista2">
    <w:name w:val="Sem lista2"/>
    <w:next w:val="NoList"/>
    <w:semiHidden/>
    <w:rsid w:val="00596BAB"/>
  </w:style>
  <w:style w:type="paragraph" w:customStyle="1" w:styleId="EstiloDepoisde6pt1">
    <w:name w:val="Estilo Depois de:  6 pt1"/>
    <w:basedOn w:val="Normal"/>
    <w:rsid w:val="00596BAB"/>
    <w:pPr>
      <w:spacing w:after="120"/>
      <w:jc w:val="both"/>
    </w:pPr>
    <w:rPr>
      <w:rFonts w:eastAsia="Times New Roman" w:cs="Times New Roman"/>
      <w:sz w:val="22"/>
      <w:szCs w:val="20"/>
      <w:lang w:eastAsia="pt-BR"/>
    </w:rPr>
  </w:style>
  <w:style w:type="paragraph" w:styleId="Caption">
    <w:name w:val="caption"/>
    <w:basedOn w:val="Normal"/>
    <w:next w:val="Normal"/>
    <w:qFormat/>
    <w:rsid w:val="0006616D"/>
    <w:pPr>
      <w:spacing w:before="0"/>
      <w:jc w:val="both"/>
    </w:pPr>
    <w:rPr>
      <w:rFonts w:eastAsia="Times New Roman" w:cs="Times New Roman"/>
      <w:sz w:val="14"/>
      <w:szCs w:val="14"/>
      <w:lang w:eastAsia="pt-BR"/>
    </w:rPr>
  </w:style>
  <w:style w:type="paragraph" w:customStyle="1" w:styleId="NmerodePgina">
    <w:name w:val="Número de Página"/>
    <w:basedOn w:val="Normal"/>
    <w:next w:val="Normal"/>
    <w:autoRedefine/>
    <w:rsid w:val="00596BAB"/>
    <w:pPr>
      <w:widowControl w:val="0"/>
      <w:spacing w:after="120"/>
      <w:ind w:right="-1"/>
      <w:jc w:val="right"/>
    </w:pPr>
    <w:rPr>
      <w:rFonts w:eastAsia="Times New Roman" w:cs="Times New Roman"/>
      <w:noProof/>
      <w:szCs w:val="20"/>
      <w:lang w:eastAsia="pt-BR"/>
    </w:rPr>
  </w:style>
  <w:style w:type="character" w:styleId="Strong">
    <w:name w:val="Strong"/>
    <w:uiPriority w:val="22"/>
    <w:qFormat/>
    <w:rsid w:val="00596BAB"/>
    <w:rPr>
      <w:b/>
      <w:bCs/>
    </w:rPr>
  </w:style>
  <w:style w:type="paragraph" w:customStyle="1" w:styleId="Figura">
    <w:name w:val="Figura"/>
    <w:basedOn w:val="Normal"/>
    <w:rsid w:val="00596BAB"/>
    <w:pPr>
      <w:keepNext/>
      <w:jc w:val="center"/>
    </w:pPr>
    <w:rPr>
      <w:rFonts w:ascii="Times New Roman" w:eastAsia="Times New Roman" w:hAnsi="Times New Roman" w:cs="Times New Roman"/>
      <w:b/>
      <w:lang w:eastAsia="pt-BR"/>
    </w:rPr>
  </w:style>
  <w:style w:type="paragraph" w:customStyle="1" w:styleId="EstiloDepoisde0ptEspaamentoentrelinhasExatamente15pt">
    <w:name w:val="Estilo Depois de:  0 pt Espaçamento entre linhas:  Exatamente 15 pt"/>
    <w:basedOn w:val="Normal"/>
    <w:rsid w:val="00596BAB"/>
    <w:pPr>
      <w:spacing w:after="120" w:line="300" w:lineRule="exact"/>
      <w:jc w:val="both"/>
    </w:pPr>
    <w:rPr>
      <w:rFonts w:eastAsia="Times New Roman" w:cs="Times New Roman"/>
      <w:sz w:val="22"/>
      <w:szCs w:val="20"/>
      <w:lang w:eastAsia="pt-BR"/>
    </w:rPr>
  </w:style>
  <w:style w:type="character" w:customStyle="1" w:styleId="style241">
    <w:name w:val="style241"/>
    <w:rsid w:val="00596BAB"/>
    <w:rPr>
      <w:color w:val="000080"/>
      <w:sz w:val="12"/>
      <w:szCs w:val="12"/>
    </w:rPr>
  </w:style>
  <w:style w:type="paragraph" w:customStyle="1" w:styleId="EstiloNegritoItlicoAntes6pt">
    <w:name w:val="Estilo Negrito Itálico Antes:  6 pt"/>
    <w:basedOn w:val="Normal"/>
    <w:rsid w:val="00596BAB"/>
    <w:pPr>
      <w:keepNext/>
      <w:spacing w:after="120"/>
      <w:jc w:val="both"/>
    </w:pPr>
    <w:rPr>
      <w:rFonts w:ascii="Times New Roman" w:eastAsia="Times New Roman" w:hAnsi="Times New Roman" w:cs="Times New Roman"/>
      <w:b/>
      <w:bCs/>
      <w:i/>
      <w:iCs/>
      <w:szCs w:val="20"/>
      <w:lang w:eastAsia="pt-BR"/>
    </w:rPr>
  </w:style>
  <w:style w:type="paragraph" w:customStyle="1" w:styleId="NormalWeb1">
    <w:name w:val="Normal (Web)1"/>
    <w:basedOn w:val="Normal"/>
    <w:rsid w:val="00596BAB"/>
    <w:pPr>
      <w:spacing w:before="100" w:beforeAutospacing="1" w:after="100" w:afterAutospacing="1"/>
      <w:jc w:val="both"/>
    </w:pPr>
    <w:rPr>
      <w:rFonts w:ascii="Verdana" w:eastAsia="Times New Roman" w:hAnsi="Verdana" w:cs="Times New Roman"/>
      <w:color w:val="000000"/>
      <w:sz w:val="17"/>
      <w:szCs w:val="17"/>
      <w:lang w:eastAsia="pt-BR"/>
    </w:rPr>
  </w:style>
  <w:style w:type="paragraph" w:customStyle="1" w:styleId="EstiloTtulo512pt">
    <w:name w:val="Estilo Título 5 + 12 pt"/>
    <w:basedOn w:val="Heading5"/>
    <w:rsid w:val="00596BAB"/>
    <w:pPr>
      <w:spacing w:before="240" w:after="60"/>
      <w:ind w:firstLine="0"/>
    </w:pPr>
    <w:rPr>
      <w:rFonts w:ascii="Times New Roman" w:hAnsi="Times New Roman"/>
      <w:bCs/>
      <w:iCs/>
      <w:sz w:val="24"/>
      <w:szCs w:val="26"/>
    </w:rPr>
  </w:style>
  <w:style w:type="paragraph" w:customStyle="1" w:styleId="CM10">
    <w:name w:val="CM10"/>
    <w:basedOn w:val="Normal"/>
    <w:rsid w:val="00596BAB"/>
    <w:pPr>
      <w:widowControl w:val="0"/>
      <w:autoSpaceDE w:val="0"/>
      <w:autoSpaceDN w:val="0"/>
      <w:adjustRightInd w:val="0"/>
      <w:spacing w:after="348"/>
    </w:pPr>
    <w:rPr>
      <w:rFonts w:ascii="ECDAKJ+BookmanOldStyle" w:eastAsia="Times New Roman" w:hAnsi="ECDAKJ+BookmanOldStyle" w:cs="Times New Roman"/>
      <w:lang w:eastAsia="pt-BR"/>
    </w:rPr>
  </w:style>
  <w:style w:type="paragraph" w:customStyle="1" w:styleId="CM3">
    <w:name w:val="CM3"/>
    <w:basedOn w:val="Normal"/>
    <w:next w:val="CM10"/>
    <w:rsid w:val="00596BAB"/>
    <w:pPr>
      <w:autoSpaceDE w:val="0"/>
      <w:autoSpaceDN w:val="0"/>
      <w:adjustRightInd w:val="0"/>
      <w:spacing w:line="203" w:lineRule="atLeast"/>
    </w:pPr>
    <w:rPr>
      <w:rFonts w:ascii="ECCOMN+BookmanOldStyle" w:eastAsia="Calibri" w:hAnsi="ECCOMN+BookmanOldStyle" w:cs="Times New Roman"/>
    </w:rPr>
  </w:style>
  <w:style w:type="paragraph" w:customStyle="1" w:styleId="CM4">
    <w:name w:val="CM4"/>
    <w:basedOn w:val="Normal"/>
    <w:next w:val="CM10"/>
    <w:rsid w:val="00596BAB"/>
    <w:pPr>
      <w:autoSpaceDE w:val="0"/>
      <w:autoSpaceDN w:val="0"/>
      <w:adjustRightInd w:val="0"/>
      <w:spacing w:line="231" w:lineRule="atLeast"/>
    </w:pPr>
    <w:rPr>
      <w:rFonts w:ascii="ECCOMN+BookmanOldStyle" w:eastAsia="Calibri" w:hAnsi="ECCOMN+BookmanOldStyle" w:cs="Times New Roman"/>
    </w:rPr>
  </w:style>
  <w:style w:type="paragraph" w:customStyle="1" w:styleId="CM13">
    <w:name w:val="CM13"/>
    <w:basedOn w:val="Normal"/>
    <w:next w:val="CM10"/>
    <w:rsid w:val="00596BAB"/>
    <w:pPr>
      <w:autoSpaceDE w:val="0"/>
      <w:autoSpaceDN w:val="0"/>
      <w:adjustRightInd w:val="0"/>
      <w:spacing w:after="65"/>
    </w:pPr>
    <w:rPr>
      <w:rFonts w:ascii="ECCOMN+BookmanOldStyle" w:eastAsia="Calibri" w:hAnsi="ECCOMN+BookmanOldStyle" w:cs="Times New Roman"/>
    </w:rPr>
  </w:style>
  <w:style w:type="paragraph" w:customStyle="1" w:styleId="CM5">
    <w:name w:val="CM5"/>
    <w:basedOn w:val="Normal"/>
    <w:next w:val="CM10"/>
    <w:rsid w:val="00596BAB"/>
    <w:pPr>
      <w:autoSpaceDE w:val="0"/>
      <w:autoSpaceDN w:val="0"/>
      <w:adjustRightInd w:val="0"/>
      <w:spacing w:line="200" w:lineRule="atLeast"/>
    </w:pPr>
    <w:rPr>
      <w:rFonts w:ascii="ECCOMN+BookmanOldStyle" w:eastAsia="Calibri" w:hAnsi="ECCOMN+BookmanOldStyle" w:cs="Times New Roman"/>
    </w:rPr>
  </w:style>
  <w:style w:type="paragraph" w:customStyle="1" w:styleId="CM16">
    <w:name w:val="CM16"/>
    <w:basedOn w:val="Normal"/>
    <w:next w:val="CM3"/>
    <w:rsid w:val="00596BAB"/>
    <w:pPr>
      <w:autoSpaceDE w:val="0"/>
      <w:autoSpaceDN w:val="0"/>
      <w:adjustRightInd w:val="0"/>
      <w:spacing w:after="57"/>
    </w:pPr>
    <w:rPr>
      <w:rFonts w:ascii="ECCOMN+BookmanOldStyle" w:eastAsia="Calibri" w:hAnsi="ECCOMN+BookmanOldStyle" w:cs="Times New Roman"/>
    </w:rPr>
  </w:style>
  <w:style w:type="paragraph" w:customStyle="1" w:styleId="CM7">
    <w:name w:val="CM7"/>
    <w:basedOn w:val="Normal"/>
    <w:next w:val="CM3"/>
    <w:rsid w:val="00596BAB"/>
    <w:pPr>
      <w:autoSpaceDE w:val="0"/>
      <w:autoSpaceDN w:val="0"/>
      <w:adjustRightInd w:val="0"/>
      <w:spacing w:line="258" w:lineRule="atLeast"/>
    </w:pPr>
    <w:rPr>
      <w:rFonts w:ascii="ECCOMN+BookmanOldStyle" w:eastAsia="Calibri" w:hAnsi="ECCOMN+BookmanOldStyle" w:cs="Times New Roman"/>
    </w:rPr>
  </w:style>
  <w:style w:type="paragraph" w:customStyle="1" w:styleId="CM11">
    <w:name w:val="CM11"/>
    <w:basedOn w:val="Normal"/>
    <w:next w:val="CM3"/>
    <w:rsid w:val="00596BAB"/>
    <w:pPr>
      <w:autoSpaceDE w:val="0"/>
      <w:autoSpaceDN w:val="0"/>
      <w:adjustRightInd w:val="0"/>
      <w:spacing w:after="605"/>
    </w:pPr>
    <w:rPr>
      <w:rFonts w:ascii="ECCOMN+BookmanOldStyle" w:eastAsia="Calibri" w:hAnsi="ECCOMN+BookmanOldStyle" w:cs="Times New Roman"/>
    </w:rPr>
  </w:style>
  <w:style w:type="character" w:customStyle="1" w:styleId="textomateria1">
    <w:name w:val="textomateria1"/>
    <w:rsid w:val="00596BAB"/>
    <w:rPr>
      <w:rFonts w:ascii="Verdana" w:hAnsi="Verdana" w:hint="default"/>
      <w:b w:val="0"/>
      <w:bCs w:val="0"/>
      <w:color w:val="000000"/>
      <w:sz w:val="20"/>
      <w:szCs w:val="20"/>
    </w:rPr>
  </w:style>
  <w:style w:type="paragraph" w:styleId="TOC2">
    <w:name w:val="toc 2"/>
    <w:basedOn w:val="Normal"/>
    <w:next w:val="Normal"/>
    <w:autoRedefine/>
    <w:uiPriority w:val="39"/>
    <w:rsid w:val="00596BAB"/>
    <w:pPr>
      <w:ind w:left="238"/>
      <w:jc w:val="both"/>
    </w:pPr>
    <w:rPr>
      <w:rFonts w:ascii="Times New Roman" w:eastAsia="Times New Roman" w:hAnsi="Times New Roman" w:cs="Times New Roman"/>
      <w:lang w:eastAsia="pt-BR"/>
    </w:rPr>
  </w:style>
  <w:style w:type="paragraph" w:styleId="TOC3">
    <w:name w:val="toc 3"/>
    <w:basedOn w:val="Normal"/>
    <w:next w:val="Normal"/>
    <w:autoRedefine/>
    <w:uiPriority w:val="39"/>
    <w:rsid w:val="00596BAB"/>
    <w:pPr>
      <w:ind w:left="482"/>
      <w:jc w:val="both"/>
    </w:pPr>
    <w:rPr>
      <w:rFonts w:ascii="Times New Roman" w:eastAsia="Times New Roman" w:hAnsi="Times New Roman" w:cs="Times New Roman"/>
      <w:sz w:val="22"/>
      <w:lang w:eastAsia="pt-BR"/>
    </w:rPr>
  </w:style>
  <w:style w:type="paragraph" w:styleId="TOC4">
    <w:name w:val="toc 4"/>
    <w:basedOn w:val="Normal"/>
    <w:next w:val="Normal"/>
    <w:autoRedefine/>
    <w:semiHidden/>
    <w:rsid w:val="00596BAB"/>
    <w:pPr>
      <w:tabs>
        <w:tab w:val="left" w:pos="1680"/>
        <w:tab w:val="right" w:leader="dot" w:pos="8665"/>
      </w:tabs>
      <w:ind w:left="720"/>
      <w:jc w:val="both"/>
    </w:pPr>
    <w:rPr>
      <w:rFonts w:ascii="Times New Roman" w:eastAsia="Times New Roman" w:hAnsi="Times New Roman" w:cs="Times New Roman"/>
      <w:sz w:val="20"/>
      <w:lang w:eastAsia="pt-BR"/>
    </w:rPr>
  </w:style>
  <w:style w:type="paragraph" w:customStyle="1" w:styleId="Quadro">
    <w:name w:val="Quadro"/>
    <w:basedOn w:val="Normal"/>
    <w:rsid w:val="00596BAB"/>
    <w:pPr>
      <w:keepNext/>
      <w:keepLines/>
      <w:tabs>
        <w:tab w:val="left" w:pos="834"/>
      </w:tabs>
      <w:spacing w:after="40"/>
      <w:jc w:val="center"/>
    </w:pPr>
    <w:rPr>
      <w:rFonts w:eastAsia="Arial Unicode MS" w:cs="Times New Roman"/>
      <w:b/>
      <w:smallCaps/>
      <w:snapToGrid w:val="0"/>
      <w:sz w:val="20"/>
      <w:lang w:eastAsia="pt-BR"/>
    </w:rPr>
  </w:style>
  <w:style w:type="paragraph" w:customStyle="1" w:styleId="tetraplan">
    <w:name w:val="tetraplan"/>
    <w:basedOn w:val="Normal"/>
    <w:rsid w:val="00596BAB"/>
    <w:pPr>
      <w:widowControl w:val="0"/>
      <w:spacing w:after="120" w:line="-320" w:lineRule="auto"/>
      <w:jc w:val="both"/>
    </w:pPr>
    <w:rPr>
      <w:rFonts w:eastAsia="Times New Roman" w:cs="Times New Roman"/>
      <w:spacing w:val="4"/>
      <w:szCs w:val="20"/>
      <w:lang w:eastAsia="pt-BR"/>
    </w:rPr>
  </w:style>
  <w:style w:type="character" w:styleId="HTMLTypewriter">
    <w:name w:val="HTML Typewriter"/>
    <w:rsid w:val="00596BAB"/>
    <w:rPr>
      <w:rFonts w:ascii="Courier New" w:eastAsia="Times New Roman" w:hAnsi="Courier New" w:cs="Courier New"/>
      <w:sz w:val="20"/>
      <w:szCs w:val="20"/>
    </w:rPr>
  </w:style>
  <w:style w:type="character" w:customStyle="1" w:styleId="titulo1">
    <w:name w:val="titulo1"/>
    <w:rsid w:val="00596BAB"/>
    <w:rPr>
      <w:rFonts w:ascii="Arial" w:hAnsi="Arial" w:cs="Arial"/>
      <w:b/>
      <w:bCs/>
      <w:sz w:val="20"/>
      <w:szCs w:val="20"/>
    </w:rPr>
  </w:style>
  <w:style w:type="paragraph" w:customStyle="1" w:styleId="titulo">
    <w:name w:val="titulo"/>
    <w:basedOn w:val="Normal"/>
    <w:rsid w:val="00596BAB"/>
    <w:pPr>
      <w:suppressAutoHyphens/>
      <w:spacing w:before="280" w:after="280"/>
    </w:pPr>
    <w:rPr>
      <w:rFonts w:eastAsia="Times New Roman"/>
      <w:b/>
      <w:bCs/>
      <w:sz w:val="20"/>
      <w:szCs w:val="20"/>
      <w:lang w:eastAsia="ar-SA"/>
    </w:rPr>
  </w:style>
  <w:style w:type="paragraph" w:customStyle="1" w:styleId="descricao">
    <w:name w:val="descricao"/>
    <w:basedOn w:val="Normal"/>
    <w:rsid w:val="00596BAB"/>
    <w:pPr>
      <w:suppressAutoHyphens/>
      <w:spacing w:before="280" w:after="280"/>
    </w:pPr>
    <w:rPr>
      <w:rFonts w:eastAsia="Times New Roman"/>
      <w:i/>
      <w:iCs/>
      <w:sz w:val="17"/>
      <w:szCs w:val="17"/>
      <w:lang w:eastAsia="ar-SA"/>
    </w:rPr>
  </w:style>
  <w:style w:type="character" w:customStyle="1" w:styleId="BodyTextChar">
    <w:name w:val="Body Text Char"/>
    <w:link w:val="BodyText"/>
    <w:rsid w:val="00596BAB"/>
    <w:rPr>
      <w:rFonts w:ascii="Times New Roman" w:eastAsia="Times New Roman" w:hAnsi="Times New Roman" w:cs="Times New Roman"/>
      <w:sz w:val="24"/>
      <w:szCs w:val="20"/>
      <w:lang w:eastAsia="pt-BR"/>
    </w:rPr>
  </w:style>
  <w:style w:type="paragraph" w:customStyle="1" w:styleId="Ementa">
    <w:name w:val="Ementa"/>
    <w:rsid w:val="00596BAB"/>
    <w:pPr>
      <w:widowControl w:val="0"/>
      <w:autoSpaceDE w:val="0"/>
      <w:autoSpaceDN w:val="0"/>
      <w:adjustRightInd w:val="0"/>
      <w:spacing w:before="180" w:after="180" w:line="240" w:lineRule="auto"/>
      <w:jc w:val="center"/>
    </w:pPr>
    <w:rPr>
      <w:rFonts w:ascii="Verdana" w:eastAsia="Times New Roman" w:hAnsi="Verdana" w:cs="Times New Roman"/>
      <w:i/>
      <w:iCs/>
      <w:sz w:val="20"/>
      <w:szCs w:val="24"/>
      <w:lang w:eastAsia="pt-BR"/>
    </w:rPr>
  </w:style>
  <w:style w:type="paragraph" w:styleId="PlainText">
    <w:name w:val="Plain Text"/>
    <w:basedOn w:val="Normal"/>
    <w:link w:val="PlainTextChar"/>
    <w:unhideWhenUsed/>
    <w:rsid w:val="00596BAB"/>
    <w:pPr>
      <w:widowControl w:val="0"/>
      <w:suppressAutoHyphens/>
      <w:overflowPunct w:val="0"/>
      <w:autoSpaceDE w:val="0"/>
      <w:autoSpaceDN w:val="0"/>
      <w:adjustRightInd w:val="0"/>
      <w:jc w:val="both"/>
    </w:pPr>
    <w:rPr>
      <w:rFonts w:ascii="Courier New" w:eastAsia="Times New Roman" w:hAnsi="Courier New" w:cs="Courier New"/>
      <w:sz w:val="20"/>
      <w:szCs w:val="20"/>
      <w:lang w:eastAsia="pt-BR"/>
    </w:rPr>
  </w:style>
  <w:style w:type="character" w:customStyle="1" w:styleId="PlainTextChar">
    <w:name w:val="Plain Text Char"/>
    <w:basedOn w:val="DefaultParagraphFont"/>
    <w:link w:val="PlainText"/>
    <w:rsid w:val="00596BAB"/>
    <w:rPr>
      <w:rFonts w:ascii="Courier New" w:eastAsia="Times New Roman" w:hAnsi="Courier New" w:cs="Courier New"/>
      <w:sz w:val="20"/>
      <w:szCs w:val="20"/>
      <w:lang w:eastAsia="pt-BR"/>
    </w:rPr>
  </w:style>
  <w:style w:type="paragraph" w:customStyle="1" w:styleId="ArtigoPara">
    <w:name w:val="Artigo:Para"/>
    <w:rsid w:val="00596BAB"/>
    <w:pPr>
      <w:widowControl w:val="0"/>
      <w:autoSpaceDE w:val="0"/>
      <w:autoSpaceDN w:val="0"/>
      <w:adjustRightInd w:val="0"/>
      <w:spacing w:before="180" w:after="180" w:line="240" w:lineRule="auto"/>
      <w:jc w:val="both"/>
    </w:pPr>
    <w:rPr>
      <w:rFonts w:ascii="Arial" w:eastAsia="Times New Roman" w:hAnsi="Arial" w:cs="Times New Roman"/>
      <w:sz w:val="20"/>
      <w:szCs w:val="24"/>
      <w:lang w:eastAsia="pt-BR"/>
    </w:rPr>
  </w:style>
  <w:style w:type="paragraph" w:customStyle="1" w:styleId="texto10">
    <w:name w:val="texto1"/>
    <w:basedOn w:val="Normal"/>
    <w:rsid w:val="00596BAB"/>
    <w:pPr>
      <w:spacing w:before="100" w:beforeAutospacing="1" w:after="100" w:afterAutospacing="1"/>
    </w:pPr>
    <w:rPr>
      <w:rFonts w:ascii="Verdana" w:eastAsia="Times New Roman" w:hAnsi="Verdana" w:cs="Times New Roman"/>
      <w:color w:val="000000"/>
      <w:sz w:val="16"/>
      <w:szCs w:val="16"/>
      <w:lang w:eastAsia="pt-BR"/>
    </w:rPr>
  </w:style>
  <w:style w:type="paragraph" w:customStyle="1" w:styleId="ecmsonormal">
    <w:name w:val="ec_msonormal"/>
    <w:basedOn w:val="Normal"/>
    <w:rsid w:val="00596BAB"/>
    <w:pPr>
      <w:spacing w:before="100" w:beforeAutospacing="1" w:after="100" w:afterAutospacing="1"/>
    </w:pPr>
    <w:rPr>
      <w:rFonts w:ascii="Times New Roman" w:eastAsia="Times New Roman" w:hAnsi="Times New Roman" w:cs="Times New Roman"/>
      <w:lang w:eastAsia="pt-BR"/>
    </w:rPr>
  </w:style>
  <w:style w:type="character" w:customStyle="1" w:styleId="legenda1">
    <w:name w:val="legenda1"/>
    <w:rsid w:val="00596BAB"/>
    <w:rPr>
      <w:rFonts w:ascii="Arial" w:hAnsi="Arial" w:cs="Arial" w:hint="default"/>
      <w:sz w:val="20"/>
      <w:szCs w:val="20"/>
    </w:rPr>
  </w:style>
  <w:style w:type="character" w:customStyle="1" w:styleId="titulo21">
    <w:name w:val="titulo21"/>
    <w:rsid w:val="00596BAB"/>
    <w:rPr>
      <w:rFonts w:ascii="Verdana" w:hAnsi="Verdana" w:hint="default"/>
      <w:b/>
      <w:bCs/>
      <w:color w:val="0574B6"/>
      <w:sz w:val="19"/>
      <w:szCs w:val="19"/>
    </w:rPr>
  </w:style>
  <w:style w:type="character" w:customStyle="1" w:styleId="titulo31">
    <w:name w:val="titulo31"/>
    <w:rsid w:val="00596BAB"/>
    <w:rPr>
      <w:rFonts w:ascii="Verdana" w:hAnsi="Verdana" w:hint="default"/>
      <w:b/>
      <w:bCs/>
      <w:color w:val="000000"/>
      <w:sz w:val="21"/>
      <w:szCs w:val="21"/>
    </w:rPr>
  </w:style>
  <w:style w:type="character" w:customStyle="1" w:styleId="texto11">
    <w:name w:val="texto11"/>
    <w:rsid w:val="00596BAB"/>
    <w:rPr>
      <w:rFonts w:ascii="Verdana" w:hAnsi="Verdana" w:hint="default"/>
      <w:color w:val="000000"/>
      <w:sz w:val="19"/>
      <w:szCs w:val="19"/>
    </w:rPr>
  </w:style>
  <w:style w:type="paragraph" w:customStyle="1" w:styleId="Clula2Char">
    <w:name w:val="Célula 2 Char"/>
    <w:basedOn w:val="Normal"/>
    <w:rsid w:val="00596BAB"/>
    <w:pPr>
      <w:spacing w:before="60" w:after="60"/>
    </w:pPr>
    <w:rPr>
      <w:rFonts w:eastAsia="Times New Roman" w:cs="Times New Roman"/>
      <w:lang w:eastAsia="pt-BR"/>
    </w:rPr>
  </w:style>
  <w:style w:type="paragraph" w:customStyle="1" w:styleId="Standard">
    <w:name w:val="Standard"/>
    <w:rsid w:val="00596BAB"/>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numbering" w:customStyle="1" w:styleId="RTFNum7">
    <w:name w:val="RTF_Num 7"/>
    <w:basedOn w:val="NoList"/>
    <w:rsid w:val="00596BAB"/>
    <w:pPr>
      <w:numPr>
        <w:numId w:val="5"/>
      </w:numPr>
    </w:pPr>
  </w:style>
  <w:style w:type="paragraph" w:customStyle="1" w:styleId="western">
    <w:name w:val="western"/>
    <w:basedOn w:val="Normal"/>
    <w:rsid w:val="00596BAB"/>
    <w:pPr>
      <w:spacing w:before="100" w:beforeAutospacing="1" w:after="100" w:afterAutospacing="1"/>
    </w:pPr>
    <w:rPr>
      <w:rFonts w:ascii="Times New Roman" w:eastAsia="Times New Roman" w:hAnsi="Times New Roman" w:cs="Times New Roman"/>
      <w:lang w:eastAsia="pt-BR"/>
    </w:rPr>
  </w:style>
  <w:style w:type="paragraph" w:styleId="TOC5">
    <w:name w:val="toc 5"/>
    <w:basedOn w:val="Normal"/>
    <w:next w:val="Normal"/>
    <w:autoRedefine/>
    <w:uiPriority w:val="39"/>
    <w:unhideWhenUsed/>
    <w:rsid w:val="00596BAB"/>
    <w:pPr>
      <w:spacing w:after="100"/>
      <w:ind w:left="800"/>
    </w:pPr>
    <w:rPr>
      <w:rFonts w:ascii="Times New Roman" w:eastAsia="Times New Roman" w:hAnsi="Times New Roman" w:cs="Times New Roman"/>
      <w:sz w:val="20"/>
      <w:szCs w:val="20"/>
      <w:lang w:eastAsia="pt-BR"/>
    </w:rPr>
  </w:style>
  <w:style w:type="character" w:styleId="Emphasis">
    <w:name w:val="Emphasis"/>
    <w:uiPriority w:val="20"/>
    <w:qFormat/>
    <w:rsid w:val="00596BAB"/>
    <w:rPr>
      <w:i/>
      <w:iCs/>
    </w:rPr>
  </w:style>
  <w:style w:type="character" w:customStyle="1" w:styleId="st">
    <w:name w:val="st"/>
    <w:basedOn w:val="DefaultParagraphFont"/>
    <w:rsid w:val="00596BAB"/>
  </w:style>
  <w:style w:type="character" w:styleId="CommentReference">
    <w:name w:val="annotation reference"/>
    <w:basedOn w:val="DefaultParagraphFont"/>
    <w:uiPriority w:val="99"/>
    <w:unhideWhenUsed/>
    <w:rsid w:val="00596BAB"/>
    <w:rPr>
      <w:sz w:val="16"/>
      <w:szCs w:val="16"/>
    </w:rPr>
  </w:style>
  <w:style w:type="paragraph" w:styleId="CommentText">
    <w:name w:val="annotation text"/>
    <w:basedOn w:val="Normal"/>
    <w:link w:val="CommentTextChar"/>
    <w:uiPriority w:val="99"/>
    <w:unhideWhenUsed/>
    <w:rsid w:val="00596BAB"/>
    <w:rPr>
      <w:sz w:val="20"/>
      <w:szCs w:val="20"/>
    </w:rPr>
  </w:style>
  <w:style w:type="character" w:customStyle="1" w:styleId="CommentTextChar">
    <w:name w:val="Comment Text Char"/>
    <w:basedOn w:val="DefaultParagraphFont"/>
    <w:link w:val="CommentText"/>
    <w:uiPriority w:val="99"/>
    <w:rsid w:val="00596B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96BAB"/>
    <w:rPr>
      <w:b/>
      <w:bCs/>
    </w:rPr>
  </w:style>
  <w:style w:type="character" w:customStyle="1" w:styleId="CommentSubjectChar">
    <w:name w:val="Comment Subject Char"/>
    <w:basedOn w:val="CommentTextChar"/>
    <w:link w:val="CommentSubject"/>
    <w:uiPriority w:val="99"/>
    <w:semiHidden/>
    <w:rsid w:val="00596BAB"/>
    <w:rPr>
      <w:rFonts w:eastAsiaTheme="minorEastAsia"/>
      <w:b/>
      <w:bCs/>
      <w:sz w:val="20"/>
      <w:szCs w:val="20"/>
    </w:rPr>
  </w:style>
  <w:style w:type="paragraph" w:customStyle="1" w:styleId="Pa9">
    <w:name w:val="Pa9"/>
    <w:basedOn w:val="Default"/>
    <w:next w:val="Default"/>
    <w:uiPriority w:val="99"/>
    <w:rsid w:val="00263519"/>
    <w:pPr>
      <w:spacing w:line="161" w:lineRule="atLeast"/>
    </w:pPr>
    <w:rPr>
      <w:rFonts w:ascii="Frutiger" w:eastAsia="Calibri" w:hAnsi="Frutiger" w:cs="Times New Roman"/>
      <w:color w:val="auto"/>
      <w:lang w:eastAsia="en-US"/>
    </w:rPr>
  </w:style>
  <w:style w:type="paragraph" w:customStyle="1" w:styleId="DFreireCorpodeTexto">
    <w:name w:val="DFreire Corpo de Texto"/>
    <w:basedOn w:val="Normal"/>
    <w:rsid w:val="00263519"/>
    <w:pPr>
      <w:suppressAutoHyphens/>
      <w:spacing w:after="120"/>
      <w:jc w:val="both"/>
    </w:pPr>
    <w:rPr>
      <w:rFonts w:eastAsia="Times New Roman" w:cs="Times New Roman"/>
      <w:sz w:val="22"/>
      <w:szCs w:val="20"/>
      <w:lang w:eastAsia="pt-BR"/>
    </w:rPr>
  </w:style>
  <w:style w:type="character" w:customStyle="1" w:styleId="apple-converted-space">
    <w:name w:val="apple-converted-space"/>
    <w:basedOn w:val="DefaultParagraphFont"/>
    <w:rsid w:val="00263519"/>
  </w:style>
  <w:style w:type="paragraph" w:customStyle="1" w:styleId="PABR1">
    <w:name w:val="PABR1"/>
    <w:next w:val="Normal"/>
    <w:rsid w:val="00263519"/>
    <w:pPr>
      <w:widowControl w:val="0"/>
      <w:tabs>
        <w:tab w:val="left" w:pos="741"/>
        <w:tab w:val="num" w:pos="1080"/>
      </w:tabs>
      <w:spacing w:after="0" w:line="360" w:lineRule="atLeast"/>
    </w:pPr>
    <w:rPr>
      <w:rFonts w:ascii="Futura XBlk BT" w:eastAsia="Times New Roman" w:hAnsi="Futura XBlk BT" w:cs="Times New Roman"/>
      <w:b/>
      <w:caps/>
      <w:noProof/>
      <w:color w:val="000080"/>
      <w:sz w:val="32"/>
      <w:szCs w:val="20"/>
      <w:lang w:eastAsia="pt-BR"/>
    </w:rPr>
  </w:style>
  <w:style w:type="paragraph" w:customStyle="1" w:styleId="PABR2">
    <w:name w:val="PABR2"/>
    <w:basedOn w:val="PABR1"/>
    <w:next w:val="Normal"/>
    <w:rsid w:val="00263519"/>
    <w:pPr>
      <w:numPr>
        <w:ilvl w:val="1"/>
      </w:numPr>
      <w:tabs>
        <w:tab w:val="num" w:pos="1080"/>
      </w:tabs>
    </w:pPr>
    <w:rPr>
      <w:b w:val="0"/>
      <w:bCs/>
      <w:caps w:val="0"/>
      <w:sz w:val="26"/>
    </w:rPr>
  </w:style>
  <w:style w:type="paragraph" w:customStyle="1" w:styleId="PABR3">
    <w:name w:val="PABR3"/>
    <w:basedOn w:val="Normal"/>
    <w:next w:val="Normal"/>
    <w:rsid w:val="00263519"/>
    <w:pPr>
      <w:widowControl w:val="0"/>
      <w:tabs>
        <w:tab w:val="num" w:pos="1080"/>
      </w:tabs>
      <w:spacing w:line="280" w:lineRule="atLeast"/>
    </w:pPr>
    <w:rPr>
      <w:rFonts w:ascii="Microsoft Sans Serif" w:eastAsia="Times New Roman" w:hAnsi="Microsoft Sans Serif" w:cs="Times New Roman"/>
      <w:b/>
      <w:iCs/>
      <w:color w:val="000080"/>
      <w:lang w:eastAsia="pt-BR"/>
    </w:rPr>
  </w:style>
  <w:style w:type="paragraph" w:customStyle="1" w:styleId="PABR4">
    <w:name w:val="PABR4"/>
    <w:basedOn w:val="Normal"/>
    <w:rsid w:val="00263519"/>
    <w:pPr>
      <w:widowControl w:val="0"/>
      <w:numPr>
        <w:ilvl w:val="3"/>
        <w:numId w:val="6"/>
      </w:numPr>
      <w:spacing w:after="120" w:line="320" w:lineRule="atLeast"/>
      <w:jc w:val="both"/>
    </w:pPr>
    <w:rPr>
      <w:rFonts w:ascii="Microsoft Sans Serif" w:eastAsia="Times New Roman" w:hAnsi="Microsoft Sans Serif" w:cs="Times New Roman"/>
      <w:i/>
      <w:color w:val="000080"/>
      <w:sz w:val="22"/>
      <w:lang w:eastAsia="pt-BR"/>
    </w:rPr>
  </w:style>
  <w:style w:type="paragraph" w:customStyle="1" w:styleId="tituloindicador">
    <w:name w:val="tituloindicador"/>
    <w:basedOn w:val="Normal"/>
    <w:rsid w:val="00263519"/>
    <w:pPr>
      <w:spacing w:before="100" w:beforeAutospacing="1" w:after="100" w:afterAutospacing="1"/>
    </w:pPr>
    <w:rPr>
      <w:rFonts w:ascii="Times New Roman" w:eastAsia="Times New Roman" w:hAnsi="Times New Roman" w:cs="Times New Roman"/>
      <w:lang w:eastAsia="pt-BR"/>
    </w:rPr>
  </w:style>
  <w:style w:type="character" w:customStyle="1" w:styleId="tit">
    <w:name w:val="tit"/>
    <w:basedOn w:val="DefaultParagraphFont"/>
    <w:rsid w:val="00263519"/>
  </w:style>
  <w:style w:type="character" w:customStyle="1" w:styleId="TextodenotaderodapChar1">
    <w:name w:val="Texto de nota de rodapé Char1"/>
    <w:basedOn w:val="DefaultParagraphFont"/>
    <w:semiHidden/>
    <w:rsid w:val="00E42C9E"/>
    <w:rPr>
      <w:sz w:val="20"/>
      <w:szCs w:val="20"/>
      <w:lang w:val="pt-BR"/>
    </w:rPr>
  </w:style>
  <w:style w:type="paragraph" w:styleId="TOCHeading">
    <w:name w:val="TOC Heading"/>
    <w:basedOn w:val="Heading1"/>
    <w:next w:val="Normal"/>
    <w:uiPriority w:val="39"/>
    <w:semiHidden/>
    <w:unhideWhenUsed/>
    <w:qFormat/>
    <w:rsid w:val="00DA3834"/>
    <w:pPr>
      <w:keepLines/>
      <w:spacing w:before="480"/>
      <w:outlineLvl w:val="9"/>
    </w:pPr>
    <w:rPr>
      <w:rFonts w:asciiTheme="majorHAnsi" w:eastAsiaTheme="majorEastAsia" w:hAnsiTheme="majorHAnsi" w:cstheme="majorBidi"/>
      <w:b/>
      <w:bCs/>
      <w:color w:val="365F91" w:themeColor="accent1" w:themeShade="BF"/>
      <w:sz w:val="28"/>
      <w:szCs w:val="28"/>
      <w:lang w:eastAsia="en-US"/>
    </w:rPr>
  </w:style>
  <w:style w:type="character" w:customStyle="1" w:styleId="apple-style-span">
    <w:name w:val="apple-style-span"/>
    <w:basedOn w:val="DefaultParagraphFont"/>
    <w:rsid w:val="00126ECE"/>
    <w:rPr>
      <w:rFonts w:cs="Times New Roman"/>
    </w:rPr>
  </w:style>
  <w:style w:type="paragraph" w:customStyle="1" w:styleId="texto">
    <w:name w:val="texto"/>
    <w:basedOn w:val="Normal"/>
    <w:rsid w:val="00312B12"/>
    <w:pPr>
      <w:spacing w:before="100" w:beforeAutospacing="1" w:after="100" w:afterAutospacing="1"/>
    </w:pPr>
    <w:rPr>
      <w:rFonts w:ascii="Arial Unicode MS" w:eastAsia="Calibri" w:hAnsi="Arial Unicode MS" w:cs="Arial Unicode MS"/>
      <w:lang w:eastAsia="pt-BR"/>
    </w:rPr>
  </w:style>
  <w:style w:type="table" w:customStyle="1" w:styleId="Tabelacomgrade1">
    <w:name w:val="Tabela com grade1"/>
    <w:basedOn w:val="TableNormal"/>
    <w:next w:val="TableGrid"/>
    <w:rsid w:val="00F27C8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icialink">
    <w:name w:val="noticialink"/>
    <w:basedOn w:val="DefaultParagraphFont"/>
    <w:rsid w:val="000E44D7"/>
  </w:style>
  <w:style w:type="paragraph" w:styleId="BodyTextIndent2">
    <w:name w:val="Body Text Indent 2"/>
    <w:basedOn w:val="Normal"/>
    <w:link w:val="BodyTextIndent2Char"/>
    <w:rsid w:val="000E44D7"/>
    <w:pPr>
      <w:spacing w:after="120" w:line="480" w:lineRule="auto"/>
      <w:ind w:left="283"/>
    </w:pPr>
    <w:rPr>
      <w:rFonts w:ascii="Times New Roman" w:eastAsia="Times New Roman" w:hAnsi="Times New Roman" w:cs="Times New Roman"/>
      <w:sz w:val="20"/>
      <w:szCs w:val="20"/>
      <w:lang w:eastAsia="pt-BR"/>
    </w:rPr>
  </w:style>
  <w:style w:type="character" w:customStyle="1" w:styleId="BodyTextIndent2Char">
    <w:name w:val="Body Text Indent 2 Char"/>
    <w:basedOn w:val="DefaultParagraphFont"/>
    <w:link w:val="BodyTextIndent2"/>
    <w:rsid w:val="000E44D7"/>
    <w:rPr>
      <w:rFonts w:ascii="Times New Roman" w:eastAsia="Times New Roman" w:hAnsi="Times New Roman" w:cs="Times New Roman"/>
      <w:sz w:val="20"/>
      <w:szCs w:val="20"/>
      <w:lang w:eastAsia="pt-BR"/>
    </w:rPr>
  </w:style>
  <w:style w:type="paragraph" w:customStyle="1" w:styleId="PargrafodaLista1">
    <w:name w:val="Parágrafo da Lista1"/>
    <w:basedOn w:val="Normal"/>
    <w:uiPriority w:val="99"/>
    <w:qFormat/>
    <w:rsid w:val="000E44D7"/>
    <w:pPr>
      <w:ind w:left="720"/>
    </w:pPr>
    <w:rPr>
      <w:rFonts w:ascii="Frutiger LT Std 45 Light" w:eastAsia="Times New Roman" w:hAnsi="Frutiger LT Std 45 Light" w:cs="Frutiger LT Std 45 Light"/>
      <w:lang w:eastAsia="pt-BR"/>
    </w:rPr>
  </w:style>
  <w:style w:type="paragraph" w:customStyle="1" w:styleId="corpocover">
    <w:name w:val="corpocover"/>
    <w:basedOn w:val="Normal"/>
    <w:rsid w:val="000E44D7"/>
    <w:pPr>
      <w:spacing w:before="100" w:beforeAutospacing="1" w:after="100" w:afterAutospacing="1" w:line="240" w:lineRule="atLeast"/>
    </w:pPr>
    <w:rPr>
      <w:rFonts w:ascii="Verdana" w:eastAsia="Times New Roman" w:hAnsi="Verdana" w:cs="Times New Roman"/>
      <w:color w:val="000000"/>
      <w:sz w:val="16"/>
      <w:szCs w:val="16"/>
      <w:lang w:eastAsia="pt-BR"/>
    </w:rPr>
  </w:style>
  <w:style w:type="paragraph" w:customStyle="1" w:styleId="26-indent-trao">
    <w:name w:val="26-indent-traço"/>
    <w:basedOn w:val="Normal"/>
    <w:next w:val="Normal"/>
    <w:rsid w:val="000E44D7"/>
    <w:pPr>
      <w:autoSpaceDE w:val="0"/>
      <w:autoSpaceDN w:val="0"/>
      <w:adjustRightInd w:val="0"/>
      <w:spacing w:before="113" w:after="113"/>
    </w:pPr>
    <w:rPr>
      <w:rFonts w:ascii="LHHLGK+Arial" w:eastAsia="Times New Roman" w:hAnsi="LHHLGK+Arial" w:cs="Times New Roman"/>
      <w:lang w:eastAsia="pt-BR"/>
    </w:rPr>
  </w:style>
  <w:style w:type="paragraph" w:customStyle="1" w:styleId="24-indent-letra">
    <w:name w:val="24-indent-letra"/>
    <w:basedOn w:val="Normal"/>
    <w:next w:val="Normal"/>
    <w:rsid w:val="000E44D7"/>
    <w:pPr>
      <w:autoSpaceDE w:val="0"/>
      <w:autoSpaceDN w:val="0"/>
      <w:adjustRightInd w:val="0"/>
      <w:spacing w:before="113" w:after="113"/>
    </w:pPr>
    <w:rPr>
      <w:rFonts w:ascii="LHHLHG+Arial,Bold" w:eastAsia="Times New Roman" w:hAnsi="LHHLHG+Arial,Bold" w:cs="Times New Roman"/>
      <w:lang w:eastAsia="pt-BR"/>
    </w:rPr>
  </w:style>
  <w:style w:type="character" w:customStyle="1" w:styleId="style21">
    <w:name w:val="style21"/>
    <w:basedOn w:val="DefaultParagraphFont"/>
    <w:rsid w:val="000E44D7"/>
    <w:rPr>
      <w:sz w:val="10"/>
      <w:szCs w:val="10"/>
    </w:rPr>
  </w:style>
  <w:style w:type="paragraph" w:customStyle="1" w:styleId="style1">
    <w:name w:val="style1"/>
    <w:basedOn w:val="Normal"/>
    <w:rsid w:val="000E44D7"/>
    <w:pPr>
      <w:spacing w:before="100" w:beforeAutospacing="1" w:after="100" w:afterAutospacing="1" w:line="360" w:lineRule="auto"/>
      <w:ind w:firstLine="709"/>
      <w:jc w:val="both"/>
    </w:pPr>
    <w:rPr>
      <w:rFonts w:eastAsia="Times New Roman"/>
      <w:color w:val="000000"/>
      <w:sz w:val="13"/>
      <w:szCs w:val="13"/>
      <w:lang w:eastAsia="pt-BR"/>
    </w:rPr>
  </w:style>
  <w:style w:type="paragraph" w:customStyle="1" w:styleId="style5">
    <w:name w:val="style5"/>
    <w:basedOn w:val="Normal"/>
    <w:rsid w:val="000E44D7"/>
    <w:pPr>
      <w:spacing w:before="100" w:beforeAutospacing="1" w:after="100" w:afterAutospacing="1"/>
      <w:jc w:val="center"/>
    </w:pPr>
    <w:rPr>
      <w:rFonts w:eastAsia="Times New Roman"/>
      <w:color w:val="000000"/>
      <w:sz w:val="16"/>
      <w:szCs w:val="16"/>
      <w:lang w:eastAsia="pt-BR"/>
    </w:rPr>
  </w:style>
  <w:style w:type="paragraph" w:customStyle="1" w:styleId="PargrafodaLista2">
    <w:name w:val="Parágrafo da Lista2"/>
    <w:basedOn w:val="Normal"/>
    <w:qFormat/>
    <w:rsid w:val="000E44D7"/>
    <w:pPr>
      <w:ind w:left="720"/>
    </w:pPr>
    <w:rPr>
      <w:rFonts w:ascii="Frutiger LT Std 45 Light" w:eastAsia="Times New Roman" w:hAnsi="Frutiger LT Std 45 Light" w:cs="Frutiger LT Std 45 Light"/>
      <w:lang w:eastAsia="pt-BR"/>
    </w:rPr>
  </w:style>
  <w:style w:type="paragraph" w:customStyle="1" w:styleId="PargrafodaLista3">
    <w:name w:val="Parágrafo da Lista3"/>
    <w:basedOn w:val="Normal"/>
    <w:qFormat/>
    <w:rsid w:val="007F265E"/>
    <w:pPr>
      <w:ind w:left="720"/>
    </w:pPr>
    <w:rPr>
      <w:rFonts w:ascii="Frutiger LT Std 45 Light" w:eastAsia="Times New Roman" w:hAnsi="Frutiger LT Std 45 Light" w:cs="Frutiger LT Std 45 Light"/>
      <w:lang w:eastAsia="pt-BR"/>
    </w:rPr>
  </w:style>
  <w:style w:type="character" w:customStyle="1" w:styleId="lista21">
    <w:name w:val="lista21"/>
    <w:basedOn w:val="DefaultParagraphFont"/>
    <w:rsid w:val="009A6B25"/>
    <w:rPr>
      <w:b/>
      <w:bCs/>
      <w:color w:val="B5232A"/>
      <w:sz w:val="17"/>
      <w:szCs w:val="17"/>
    </w:rPr>
  </w:style>
  <w:style w:type="paragraph" w:customStyle="1" w:styleId="00-Corpodotexto">
    <w:name w:val="00-Corpo do texto"/>
    <w:basedOn w:val="Normal"/>
    <w:next w:val="Normal"/>
    <w:rsid w:val="009A6B25"/>
    <w:pPr>
      <w:autoSpaceDE w:val="0"/>
      <w:autoSpaceDN w:val="0"/>
      <w:adjustRightInd w:val="0"/>
      <w:spacing w:before="28" w:after="28"/>
    </w:pPr>
    <w:rPr>
      <w:rFonts w:ascii="LHHLGK+Arial" w:eastAsia="Times New Roman" w:hAnsi="LHHLGK+Arial" w:cs="Times New Roman"/>
      <w:lang w:eastAsia="pt-BR"/>
    </w:rPr>
  </w:style>
  <w:style w:type="character" w:customStyle="1" w:styleId="statgreen">
    <w:name w:val="statgreen"/>
    <w:basedOn w:val="DefaultParagraphFont"/>
    <w:rsid w:val="009A6B25"/>
  </w:style>
  <w:style w:type="character" w:customStyle="1" w:styleId="statred">
    <w:name w:val="statred"/>
    <w:basedOn w:val="DefaultParagraphFont"/>
    <w:rsid w:val="009A6B25"/>
  </w:style>
  <w:style w:type="character" w:customStyle="1" w:styleId="noticia1">
    <w:name w:val="noticia1"/>
    <w:basedOn w:val="DefaultParagraphFont"/>
    <w:rsid w:val="009A6B25"/>
    <w:rPr>
      <w:sz w:val="13"/>
      <w:szCs w:val="13"/>
    </w:rPr>
  </w:style>
  <w:style w:type="character" w:customStyle="1" w:styleId="grame">
    <w:name w:val="grame"/>
    <w:basedOn w:val="DefaultParagraphFont"/>
    <w:rsid w:val="00CC6C67"/>
  </w:style>
  <w:style w:type="character" w:customStyle="1" w:styleId="spelle">
    <w:name w:val="spelle"/>
    <w:basedOn w:val="DefaultParagraphFont"/>
    <w:rsid w:val="00CC6C67"/>
  </w:style>
  <w:style w:type="paragraph" w:customStyle="1" w:styleId="style6">
    <w:name w:val="style6"/>
    <w:basedOn w:val="Normal"/>
    <w:rsid w:val="00CC6C67"/>
    <w:pPr>
      <w:spacing w:before="100" w:beforeAutospacing="1" w:after="100" w:afterAutospacing="1"/>
    </w:pPr>
    <w:rPr>
      <w:rFonts w:ascii="Times New Roman" w:eastAsia="Times New Roman" w:hAnsi="Times New Roman" w:cs="Times New Roman"/>
      <w:lang w:eastAsia="pt-BR"/>
    </w:rPr>
  </w:style>
  <w:style w:type="table" w:customStyle="1" w:styleId="SombreamentoMdio21">
    <w:name w:val="Sombreamento Médio 21"/>
    <w:basedOn w:val="TableNormal"/>
    <w:uiPriority w:val="64"/>
    <w:rsid w:val="0026693F"/>
    <w:pPr>
      <w:spacing w:after="0" w:line="240" w:lineRule="auto"/>
    </w:pPr>
    <w:rPr>
      <w:rFonts w:eastAsiaTheme="minorEastAsia"/>
      <w:lang w:eastAsia="pt-B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mentoMdio22">
    <w:name w:val="Sombreamento Médio 22"/>
    <w:basedOn w:val="TableNormal"/>
    <w:uiPriority w:val="64"/>
    <w:rsid w:val="0026693F"/>
    <w:pPr>
      <w:spacing w:after="0" w:line="240" w:lineRule="auto"/>
    </w:pPr>
    <w:rPr>
      <w:rFonts w:eastAsiaTheme="minorEastAsia"/>
      <w:lang w:eastAsia="pt-B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mentoMdio11">
    <w:name w:val="Sombreamento Médio 11"/>
    <w:basedOn w:val="TableNormal"/>
    <w:uiPriority w:val="63"/>
    <w:rsid w:val="009C2C77"/>
    <w:pPr>
      <w:spacing w:after="0" w:line="240" w:lineRule="auto"/>
    </w:pPr>
    <w:rPr>
      <w:rFonts w:eastAsiaTheme="minorEastAsia"/>
      <w:lang w:eastAsia="pt-BR"/>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ED0EF7"/>
    <w:rPr>
      <w:rFonts w:ascii="Tahoma" w:hAnsi="Tahoma" w:cs="Tahoma"/>
      <w:sz w:val="16"/>
      <w:szCs w:val="16"/>
    </w:rPr>
  </w:style>
  <w:style w:type="character" w:customStyle="1" w:styleId="DocumentMapChar">
    <w:name w:val="Document Map Char"/>
    <w:basedOn w:val="DefaultParagraphFont"/>
    <w:link w:val="DocumentMap"/>
    <w:uiPriority w:val="99"/>
    <w:semiHidden/>
    <w:rsid w:val="00ED0EF7"/>
    <w:rPr>
      <w:rFonts w:ascii="Tahoma" w:eastAsiaTheme="minorEastAsia" w:hAnsi="Tahoma" w:cs="Tahoma"/>
      <w:sz w:val="16"/>
      <w:szCs w:val="16"/>
    </w:rPr>
  </w:style>
  <w:style w:type="paragraph" w:styleId="Subtitle">
    <w:name w:val="Subtitle"/>
    <w:basedOn w:val="Normal"/>
    <w:next w:val="Normal"/>
    <w:link w:val="SubtitleChar"/>
    <w:uiPriority w:val="99"/>
    <w:qFormat/>
    <w:rsid w:val="000B6A06"/>
    <w:pPr>
      <w:numPr>
        <w:ilvl w:val="1"/>
      </w:numPr>
      <w:spacing w:before="0" w:after="200"/>
    </w:pPr>
    <w:rPr>
      <w:rFonts w:ascii="Cambria" w:eastAsia="Times New Roman" w:hAnsi="Cambria" w:cs="Times New Roman"/>
      <w:i/>
      <w:iCs/>
      <w:color w:val="4F81BD"/>
      <w:spacing w:val="15"/>
      <w:sz w:val="24"/>
      <w:szCs w:val="24"/>
      <w:lang w:eastAsia="pt-BR"/>
    </w:rPr>
  </w:style>
  <w:style w:type="character" w:customStyle="1" w:styleId="SubtitleChar">
    <w:name w:val="Subtitle Char"/>
    <w:basedOn w:val="DefaultParagraphFont"/>
    <w:link w:val="Subtitle"/>
    <w:uiPriority w:val="99"/>
    <w:rsid w:val="000B6A06"/>
    <w:rPr>
      <w:rFonts w:ascii="Cambria" w:eastAsia="Times New Roman" w:hAnsi="Cambria" w:cs="Times New Roman"/>
      <w:i/>
      <w:iCs/>
      <w:color w:val="4F81BD"/>
      <w:spacing w:val="15"/>
      <w:sz w:val="24"/>
      <w:szCs w:val="24"/>
      <w:lang w:eastAsia="pt-BR"/>
    </w:rPr>
  </w:style>
  <w:style w:type="paragraph" w:styleId="Quote">
    <w:name w:val="Quote"/>
    <w:basedOn w:val="Normal"/>
    <w:next w:val="Normal"/>
    <w:link w:val="QuoteChar"/>
    <w:uiPriority w:val="29"/>
    <w:qFormat/>
    <w:rsid w:val="0071159C"/>
    <w:pPr>
      <w:ind w:left="709" w:right="962"/>
    </w:pPr>
    <w:rPr>
      <w:i/>
      <w:iCs/>
      <w:color w:val="000000" w:themeColor="text1"/>
    </w:rPr>
  </w:style>
  <w:style w:type="character" w:customStyle="1" w:styleId="QuoteChar">
    <w:name w:val="Quote Char"/>
    <w:basedOn w:val="DefaultParagraphFont"/>
    <w:link w:val="Quote"/>
    <w:uiPriority w:val="29"/>
    <w:rsid w:val="0071159C"/>
    <w:rPr>
      <w:rFonts w:ascii="Arial" w:eastAsiaTheme="minorEastAsia" w:hAnsi="Arial" w:cs="Arial"/>
      <w:i/>
      <w:iCs/>
      <w:color w:val="000000" w:themeColor="text1"/>
      <w:sz w:val="18"/>
      <w:szCs w:val="18"/>
    </w:rPr>
  </w:style>
  <w:style w:type="paragraph" w:customStyle="1" w:styleId="TRTtulo1">
    <w:name w:val="TR_Título 1"/>
    <w:basedOn w:val="Normal"/>
    <w:rsid w:val="00F37290"/>
    <w:pPr>
      <w:numPr>
        <w:numId w:val="10"/>
      </w:numPr>
      <w:spacing w:after="60" w:line="300" w:lineRule="atLeast"/>
      <w:jc w:val="both"/>
    </w:pPr>
    <w:rPr>
      <w:rFonts w:ascii="Tahoma" w:eastAsia="Times New Roman" w:hAnsi="Tahoma" w:cs="Times New Roman"/>
      <w:b/>
      <w:caps/>
      <w:spacing w:val="20"/>
      <w:kern w:val="1"/>
      <w:sz w:val="22"/>
      <w:szCs w:val="22"/>
      <w:lang w:eastAsia="ar-SA"/>
    </w:rPr>
  </w:style>
  <w:style w:type="paragraph" w:customStyle="1" w:styleId="PargrafodaLista4">
    <w:name w:val="Parágrafo da Lista4"/>
    <w:basedOn w:val="Normal"/>
    <w:rsid w:val="00F07FDA"/>
    <w:pPr>
      <w:spacing w:before="0" w:after="200"/>
      <w:ind w:left="720"/>
    </w:pPr>
    <w:rPr>
      <w:rFonts w:ascii="Calibri" w:eastAsia="Times New Roman" w:hAnsi="Calibri" w:cs="Times New Roman"/>
      <w:sz w:val="22"/>
      <w:szCs w:val="20"/>
      <w:lang w:eastAsia="pt-BR"/>
    </w:rPr>
  </w:style>
  <w:style w:type="paragraph" w:customStyle="1" w:styleId="Normal-univers">
    <w:name w:val="Normal-univers"/>
    <w:basedOn w:val="Normal"/>
    <w:rsid w:val="00F07FDA"/>
    <w:pPr>
      <w:spacing w:after="120" w:line="280" w:lineRule="atLeast"/>
      <w:ind w:firstLine="1440"/>
      <w:jc w:val="both"/>
    </w:pPr>
    <w:rPr>
      <w:rFonts w:ascii="Univers" w:eastAsia="Times New Roman" w:hAnsi="Univers" w:cs="Times New Roman"/>
      <w:sz w:val="22"/>
      <w:szCs w:val="20"/>
      <w:lang w:eastAsia="pt-BR"/>
    </w:rPr>
  </w:style>
  <w:style w:type="paragraph" w:customStyle="1" w:styleId="qu2">
    <w:name w:val="qu2"/>
    <w:basedOn w:val="Normal"/>
    <w:rsid w:val="00F07FDA"/>
    <w:pPr>
      <w:tabs>
        <w:tab w:val="left" w:pos="113"/>
      </w:tabs>
      <w:spacing w:before="0" w:line="240" w:lineRule="atLeast"/>
      <w:ind w:left="1610" w:hanging="170"/>
      <w:jc w:val="both"/>
    </w:pPr>
    <w:rPr>
      <w:rFonts w:ascii="Univers" w:eastAsia="Times New Roman" w:hAnsi="Univers" w:cs="Times New Roman"/>
      <w:sz w:val="22"/>
      <w:szCs w:val="20"/>
      <w:lang w:eastAsia="pt-BR"/>
    </w:rPr>
  </w:style>
  <w:style w:type="paragraph" w:styleId="NoSpacing">
    <w:name w:val="No Spacing"/>
    <w:qFormat/>
    <w:rsid w:val="00F07FDA"/>
    <w:pPr>
      <w:spacing w:after="0" w:line="240" w:lineRule="auto"/>
      <w:jc w:val="both"/>
    </w:pPr>
    <w:rPr>
      <w:rFonts w:ascii="Calibri" w:eastAsia="Calibri" w:hAnsi="Calibri" w:cs="Times New Roman"/>
    </w:rPr>
  </w:style>
  <w:style w:type="paragraph" w:styleId="Revision">
    <w:name w:val="Revision"/>
    <w:hidden/>
    <w:uiPriority w:val="99"/>
    <w:semiHidden/>
    <w:rsid w:val="00086272"/>
    <w:pPr>
      <w:spacing w:after="0" w:line="240" w:lineRule="auto"/>
    </w:pPr>
    <w:rPr>
      <w:rFonts w:ascii="Arial" w:eastAsiaTheme="minorEastAsia" w:hAnsi="Arial" w:cs="Arial"/>
      <w:sz w:val="18"/>
      <w:szCs w:val="18"/>
    </w:rPr>
  </w:style>
  <w:style w:type="paragraph" w:styleId="HTMLPreformatted">
    <w:name w:val="HTML Preformatted"/>
    <w:basedOn w:val="Normal"/>
    <w:link w:val="HTMLPreformattedChar"/>
    <w:uiPriority w:val="99"/>
    <w:semiHidden/>
    <w:unhideWhenUsed/>
    <w:rsid w:val="00523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semiHidden/>
    <w:rsid w:val="00523DDE"/>
    <w:rPr>
      <w:rFonts w:ascii="Courier New" w:eastAsia="Times New Roman" w:hAnsi="Courier New" w:cs="Courier New"/>
      <w:sz w:val="20"/>
      <w:szCs w:val="20"/>
      <w:lang w:eastAsia="pt-BR"/>
    </w:rPr>
  </w:style>
</w:styles>
</file>

<file path=word/webSettings.xml><?xml version="1.0" encoding="utf-8"?>
<w:webSettings xmlns:r="http://schemas.openxmlformats.org/officeDocument/2006/relationships" xmlns:w="http://schemas.openxmlformats.org/wordprocessingml/2006/main">
  <w:divs>
    <w:div w:id="12263895">
      <w:bodyDiv w:val="1"/>
      <w:marLeft w:val="0"/>
      <w:marRight w:val="0"/>
      <w:marTop w:val="0"/>
      <w:marBottom w:val="0"/>
      <w:divBdr>
        <w:top w:val="none" w:sz="0" w:space="0" w:color="auto"/>
        <w:left w:val="none" w:sz="0" w:space="0" w:color="auto"/>
        <w:bottom w:val="none" w:sz="0" w:space="0" w:color="auto"/>
        <w:right w:val="none" w:sz="0" w:space="0" w:color="auto"/>
      </w:divBdr>
    </w:div>
    <w:div w:id="14426688">
      <w:bodyDiv w:val="1"/>
      <w:marLeft w:val="0"/>
      <w:marRight w:val="0"/>
      <w:marTop w:val="0"/>
      <w:marBottom w:val="0"/>
      <w:divBdr>
        <w:top w:val="none" w:sz="0" w:space="0" w:color="auto"/>
        <w:left w:val="none" w:sz="0" w:space="0" w:color="auto"/>
        <w:bottom w:val="none" w:sz="0" w:space="0" w:color="auto"/>
        <w:right w:val="none" w:sz="0" w:space="0" w:color="auto"/>
      </w:divBdr>
    </w:div>
    <w:div w:id="54935645">
      <w:bodyDiv w:val="1"/>
      <w:marLeft w:val="0"/>
      <w:marRight w:val="0"/>
      <w:marTop w:val="0"/>
      <w:marBottom w:val="0"/>
      <w:divBdr>
        <w:top w:val="none" w:sz="0" w:space="0" w:color="auto"/>
        <w:left w:val="none" w:sz="0" w:space="0" w:color="auto"/>
        <w:bottom w:val="none" w:sz="0" w:space="0" w:color="auto"/>
        <w:right w:val="none" w:sz="0" w:space="0" w:color="auto"/>
      </w:divBdr>
    </w:div>
    <w:div w:id="70007846">
      <w:bodyDiv w:val="1"/>
      <w:marLeft w:val="0"/>
      <w:marRight w:val="0"/>
      <w:marTop w:val="0"/>
      <w:marBottom w:val="0"/>
      <w:divBdr>
        <w:top w:val="none" w:sz="0" w:space="0" w:color="auto"/>
        <w:left w:val="none" w:sz="0" w:space="0" w:color="auto"/>
        <w:bottom w:val="none" w:sz="0" w:space="0" w:color="auto"/>
        <w:right w:val="none" w:sz="0" w:space="0" w:color="auto"/>
      </w:divBdr>
    </w:div>
    <w:div w:id="87164707">
      <w:bodyDiv w:val="1"/>
      <w:marLeft w:val="0"/>
      <w:marRight w:val="0"/>
      <w:marTop w:val="0"/>
      <w:marBottom w:val="0"/>
      <w:divBdr>
        <w:top w:val="none" w:sz="0" w:space="0" w:color="auto"/>
        <w:left w:val="none" w:sz="0" w:space="0" w:color="auto"/>
        <w:bottom w:val="none" w:sz="0" w:space="0" w:color="auto"/>
        <w:right w:val="none" w:sz="0" w:space="0" w:color="auto"/>
      </w:divBdr>
    </w:div>
    <w:div w:id="132716034">
      <w:bodyDiv w:val="1"/>
      <w:marLeft w:val="0"/>
      <w:marRight w:val="0"/>
      <w:marTop w:val="0"/>
      <w:marBottom w:val="0"/>
      <w:divBdr>
        <w:top w:val="none" w:sz="0" w:space="0" w:color="auto"/>
        <w:left w:val="none" w:sz="0" w:space="0" w:color="auto"/>
        <w:bottom w:val="none" w:sz="0" w:space="0" w:color="auto"/>
        <w:right w:val="none" w:sz="0" w:space="0" w:color="auto"/>
      </w:divBdr>
    </w:div>
    <w:div w:id="168377075">
      <w:bodyDiv w:val="1"/>
      <w:marLeft w:val="0"/>
      <w:marRight w:val="0"/>
      <w:marTop w:val="0"/>
      <w:marBottom w:val="0"/>
      <w:divBdr>
        <w:top w:val="none" w:sz="0" w:space="0" w:color="auto"/>
        <w:left w:val="none" w:sz="0" w:space="0" w:color="auto"/>
        <w:bottom w:val="none" w:sz="0" w:space="0" w:color="auto"/>
        <w:right w:val="none" w:sz="0" w:space="0" w:color="auto"/>
      </w:divBdr>
    </w:div>
    <w:div w:id="184486314">
      <w:bodyDiv w:val="1"/>
      <w:marLeft w:val="0"/>
      <w:marRight w:val="0"/>
      <w:marTop w:val="0"/>
      <w:marBottom w:val="0"/>
      <w:divBdr>
        <w:top w:val="none" w:sz="0" w:space="0" w:color="auto"/>
        <w:left w:val="none" w:sz="0" w:space="0" w:color="auto"/>
        <w:bottom w:val="none" w:sz="0" w:space="0" w:color="auto"/>
        <w:right w:val="none" w:sz="0" w:space="0" w:color="auto"/>
      </w:divBdr>
    </w:div>
    <w:div w:id="209927362">
      <w:bodyDiv w:val="1"/>
      <w:marLeft w:val="0"/>
      <w:marRight w:val="0"/>
      <w:marTop w:val="0"/>
      <w:marBottom w:val="0"/>
      <w:divBdr>
        <w:top w:val="none" w:sz="0" w:space="0" w:color="auto"/>
        <w:left w:val="none" w:sz="0" w:space="0" w:color="auto"/>
        <w:bottom w:val="none" w:sz="0" w:space="0" w:color="auto"/>
        <w:right w:val="none" w:sz="0" w:space="0" w:color="auto"/>
      </w:divBdr>
    </w:div>
    <w:div w:id="267078261">
      <w:bodyDiv w:val="1"/>
      <w:marLeft w:val="0"/>
      <w:marRight w:val="0"/>
      <w:marTop w:val="0"/>
      <w:marBottom w:val="0"/>
      <w:divBdr>
        <w:top w:val="none" w:sz="0" w:space="0" w:color="auto"/>
        <w:left w:val="none" w:sz="0" w:space="0" w:color="auto"/>
        <w:bottom w:val="none" w:sz="0" w:space="0" w:color="auto"/>
        <w:right w:val="none" w:sz="0" w:space="0" w:color="auto"/>
      </w:divBdr>
    </w:div>
    <w:div w:id="280844282">
      <w:bodyDiv w:val="1"/>
      <w:marLeft w:val="0"/>
      <w:marRight w:val="0"/>
      <w:marTop w:val="0"/>
      <w:marBottom w:val="0"/>
      <w:divBdr>
        <w:top w:val="none" w:sz="0" w:space="0" w:color="auto"/>
        <w:left w:val="none" w:sz="0" w:space="0" w:color="auto"/>
        <w:bottom w:val="none" w:sz="0" w:space="0" w:color="auto"/>
        <w:right w:val="none" w:sz="0" w:space="0" w:color="auto"/>
      </w:divBdr>
    </w:div>
    <w:div w:id="370034514">
      <w:bodyDiv w:val="1"/>
      <w:marLeft w:val="0"/>
      <w:marRight w:val="0"/>
      <w:marTop w:val="0"/>
      <w:marBottom w:val="0"/>
      <w:divBdr>
        <w:top w:val="none" w:sz="0" w:space="0" w:color="auto"/>
        <w:left w:val="none" w:sz="0" w:space="0" w:color="auto"/>
        <w:bottom w:val="none" w:sz="0" w:space="0" w:color="auto"/>
        <w:right w:val="none" w:sz="0" w:space="0" w:color="auto"/>
      </w:divBdr>
    </w:div>
    <w:div w:id="411437620">
      <w:bodyDiv w:val="1"/>
      <w:marLeft w:val="0"/>
      <w:marRight w:val="0"/>
      <w:marTop w:val="0"/>
      <w:marBottom w:val="0"/>
      <w:divBdr>
        <w:top w:val="none" w:sz="0" w:space="0" w:color="auto"/>
        <w:left w:val="none" w:sz="0" w:space="0" w:color="auto"/>
        <w:bottom w:val="none" w:sz="0" w:space="0" w:color="auto"/>
        <w:right w:val="none" w:sz="0" w:space="0" w:color="auto"/>
      </w:divBdr>
    </w:div>
    <w:div w:id="413861370">
      <w:bodyDiv w:val="1"/>
      <w:marLeft w:val="0"/>
      <w:marRight w:val="0"/>
      <w:marTop w:val="0"/>
      <w:marBottom w:val="0"/>
      <w:divBdr>
        <w:top w:val="none" w:sz="0" w:space="0" w:color="auto"/>
        <w:left w:val="none" w:sz="0" w:space="0" w:color="auto"/>
        <w:bottom w:val="none" w:sz="0" w:space="0" w:color="auto"/>
        <w:right w:val="none" w:sz="0" w:space="0" w:color="auto"/>
      </w:divBdr>
    </w:div>
    <w:div w:id="418452036">
      <w:bodyDiv w:val="1"/>
      <w:marLeft w:val="0"/>
      <w:marRight w:val="0"/>
      <w:marTop w:val="0"/>
      <w:marBottom w:val="0"/>
      <w:divBdr>
        <w:top w:val="none" w:sz="0" w:space="0" w:color="auto"/>
        <w:left w:val="none" w:sz="0" w:space="0" w:color="auto"/>
        <w:bottom w:val="none" w:sz="0" w:space="0" w:color="auto"/>
        <w:right w:val="none" w:sz="0" w:space="0" w:color="auto"/>
      </w:divBdr>
    </w:div>
    <w:div w:id="483090562">
      <w:bodyDiv w:val="1"/>
      <w:marLeft w:val="0"/>
      <w:marRight w:val="0"/>
      <w:marTop w:val="0"/>
      <w:marBottom w:val="0"/>
      <w:divBdr>
        <w:top w:val="none" w:sz="0" w:space="0" w:color="auto"/>
        <w:left w:val="none" w:sz="0" w:space="0" w:color="auto"/>
        <w:bottom w:val="none" w:sz="0" w:space="0" w:color="auto"/>
        <w:right w:val="none" w:sz="0" w:space="0" w:color="auto"/>
      </w:divBdr>
    </w:div>
    <w:div w:id="511916138">
      <w:bodyDiv w:val="1"/>
      <w:marLeft w:val="0"/>
      <w:marRight w:val="0"/>
      <w:marTop w:val="0"/>
      <w:marBottom w:val="0"/>
      <w:divBdr>
        <w:top w:val="none" w:sz="0" w:space="0" w:color="auto"/>
        <w:left w:val="none" w:sz="0" w:space="0" w:color="auto"/>
        <w:bottom w:val="none" w:sz="0" w:space="0" w:color="auto"/>
        <w:right w:val="none" w:sz="0" w:space="0" w:color="auto"/>
      </w:divBdr>
    </w:div>
    <w:div w:id="529953839">
      <w:bodyDiv w:val="1"/>
      <w:marLeft w:val="0"/>
      <w:marRight w:val="0"/>
      <w:marTop w:val="0"/>
      <w:marBottom w:val="0"/>
      <w:divBdr>
        <w:top w:val="none" w:sz="0" w:space="0" w:color="auto"/>
        <w:left w:val="none" w:sz="0" w:space="0" w:color="auto"/>
        <w:bottom w:val="none" w:sz="0" w:space="0" w:color="auto"/>
        <w:right w:val="none" w:sz="0" w:space="0" w:color="auto"/>
      </w:divBdr>
    </w:div>
    <w:div w:id="546769546">
      <w:bodyDiv w:val="1"/>
      <w:marLeft w:val="0"/>
      <w:marRight w:val="0"/>
      <w:marTop w:val="0"/>
      <w:marBottom w:val="0"/>
      <w:divBdr>
        <w:top w:val="none" w:sz="0" w:space="0" w:color="auto"/>
        <w:left w:val="none" w:sz="0" w:space="0" w:color="auto"/>
        <w:bottom w:val="none" w:sz="0" w:space="0" w:color="auto"/>
        <w:right w:val="none" w:sz="0" w:space="0" w:color="auto"/>
      </w:divBdr>
    </w:div>
    <w:div w:id="573012961">
      <w:bodyDiv w:val="1"/>
      <w:marLeft w:val="0"/>
      <w:marRight w:val="0"/>
      <w:marTop w:val="0"/>
      <w:marBottom w:val="0"/>
      <w:divBdr>
        <w:top w:val="none" w:sz="0" w:space="0" w:color="auto"/>
        <w:left w:val="none" w:sz="0" w:space="0" w:color="auto"/>
        <w:bottom w:val="none" w:sz="0" w:space="0" w:color="auto"/>
        <w:right w:val="none" w:sz="0" w:space="0" w:color="auto"/>
      </w:divBdr>
    </w:div>
    <w:div w:id="700938427">
      <w:bodyDiv w:val="1"/>
      <w:marLeft w:val="0"/>
      <w:marRight w:val="0"/>
      <w:marTop w:val="0"/>
      <w:marBottom w:val="0"/>
      <w:divBdr>
        <w:top w:val="none" w:sz="0" w:space="0" w:color="auto"/>
        <w:left w:val="none" w:sz="0" w:space="0" w:color="auto"/>
        <w:bottom w:val="none" w:sz="0" w:space="0" w:color="auto"/>
        <w:right w:val="none" w:sz="0" w:space="0" w:color="auto"/>
      </w:divBdr>
    </w:div>
    <w:div w:id="739140475">
      <w:bodyDiv w:val="1"/>
      <w:marLeft w:val="0"/>
      <w:marRight w:val="0"/>
      <w:marTop w:val="0"/>
      <w:marBottom w:val="0"/>
      <w:divBdr>
        <w:top w:val="none" w:sz="0" w:space="0" w:color="auto"/>
        <w:left w:val="none" w:sz="0" w:space="0" w:color="auto"/>
        <w:bottom w:val="none" w:sz="0" w:space="0" w:color="auto"/>
        <w:right w:val="none" w:sz="0" w:space="0" w:color="auto"/>
      </w:divBdr>
    </w:div>
    <w:div w:id="783812771">
      <w:bodyDiv w:val="1"/>
      <w:marLeft w:val="0"/>
      <w:marRight w:val="0"/>
      <w:marTop w:val="0"/>
      <w:marBottom w:val="0"/>
      <w:divBdr>
        <w:top w:val="none" w:sz="0" w:space="0" w:color="auto"/>
        <w:left w:val="none" w:sz="0" w:space="0" w:color="auto"/>
        <w:bottom w:val="none" w:sz="0" w:space="0" w:color="auto"/>
        <w:right w:val="none" w:sz="0" w:space="0" w:color="auto"/>
      </w:divBdr>
      <w:divsChild>
        <w:div w:id="94133529">
          <w:marLeft w:val="130"/>
          <w:marRight w:val="0"/>
          <w:marTop w:val="0"/>
          <w:marBottom w:val="0"/>
          <w:divBdr>
            <w:top w:val="none" w:sz="0" w:space="0" w:color="auto"/>
            <w:left w:val="none" w:sz="0" w:space="0" w:color="auto"/>
            <w:bottom w:val="none" w:sz="0" w:space="0" w:color="auto"/>
            <w:right w:val="none" w:sz="0" w:space="0" w:color="auto"/>
          </w:divBdr>
        </w:div>
        <w:div w:id="411854119">
          <w:marLeft w:val="130"/>
          <w:marRight w:val="0"/>
          <w:marTop w:val="0"/>
          <w:marBottom w:val="0"/>
          <w:divBdr>
            <w:top w:val="none" w:sz="0" w:space="0" w:color="auto"/>
            <w:left w:val="none" w:sz="0" w:space="0" w:color="auto"/>
            <w:bottom w:val="none" w:sz="0" w:space="0" w:color="auto"/>
            <w:right w:val="none" w:sz="0" w:space="0" w:color="auto"/>
          </w:divBdr>
        </w:div>
        <w:div w:id="667827709">
          <w:marLeft w:val="130"/>
          <w:marRight w:val="0"/>
          <w:marTop w:val="0"/>
          <w:marBottom w:val="0"/>
          <w:divBdr>
            <w:top w:val="none" w:sz="0" w:space="0" w:color="auto"/>
            <w:left w:val="none" w:sz="0" w:space="0" w:color="auto"/>
            <w:bottom w:val="none" w:sz="0" w:space="0" w:color="auto"/>
            <w:right w:val="none" w:sz="0" w:space="0" w:color="auto"/>
          </w:divBdr>
        </w:div>
        <w:div w:id="843514646">
          <w:marLeft w:val="130"/>
          <w:marRight w:val="0"/>
          <w:marTop w:val="0"/>
          <w:marBottom w:val="0"/>
          <w:divBdr>
            <w:top w:val="none" w:sz="0" w:space="0" w:color="auto"/>
            <w:left w:val="none" w:sz="0" w:space="0" w:color="auto"/>
            <w:bottom w:val="none" w:sz="0" w:space="0" w:color="auto"/>
            <w:right w:val="none" w:sz="0" w:space="0" w:color="auto"/>
          </w:divBdr>
        </w:div>
        <w:div w:id="1388919298">
          <w:marLeft w:val="130"/>
          <w:marRight w:val="0"/>
          <w:marTop w:val="0"/>
          <w:marBottom w:val="0"/>
          <w:divBdr>
            <w:top w:val="none" w:sz="0" w:space="0" w:color="auto"/>
            <w:left w:val="none" w:sz="0" w:space="0" w:color="auto"/>
            <w:bottom w:val="none" w:sz="0" w:space="0" w:color="auto"/>
            <w:right w:val="none" w:sz="0" w:space="0" w:color="auto"/>
          </w:divBdr>
        </w:div>
        <w:div w:id="1894194308">
          <w:marLeft w:val="130"/>
          <w:marRight w:val="0"/>
          <w:marTop w:val="0"/>
          <w:marBottom w:val="0"/>
          <w:divBdr>
            <w:top w:val="none" w:sz="0" w:space="0" w:color="auto"/>
            <w:left w:val="none" w:sz="0" w:space="0" w:color="auto"/>
            <w:bottom w:val="none" w:sz="0" w:space="0" w:color="auto"/>
            <w:right w:val="none" w:sz="0" w:space="0" w:color="auto"/>
          </w:divBdr>
        </w:div>
        <w:div w:id="2113547004">
          <w:marLeft w:val="130"/>
          <w:marRight w:val="0"/>
          <w:marTop w:val="0"/>
          <w:marBottom w:val="0"/>
          <w:divBdr>
            <w:top w:val="none" w:sz="0" w:space="0" w:color="auto"/>
            <w:left w:val="none" w:sz="0" w:space="0" w:color="auto"/>
            <w:bottom w:val="none" w:sz="0" w:space="0" w:color="auto"/>
            <w:right w:val="none" w:sz="0" w:space="0" w:color="auto"/>
          </w:divBdr>
        </w:div>
      </w:divsChild>
    </w:div>
    <w:div w:id="819466584">
      <w:bodyDiv w:val="1"/>
      <w:marLeft w:val="0"/>
      <w:marRight w:val="0"/>
      <w:marTop w:val="0"/>
      <w:marBottom w:val="0"/>
      <w:divBdr>
        <w:top w:val="none" w:sz="0" w:space="0" w:color="auto"/>
        <w:left w:val="none" w:sz="0" w:space="0" w:color="auto"/>
        <w:bottom w:val="none" w:sz="0" w:space="0" w:color="auto"/>
        <w:right w:val="none" w:sz="0" w:space="0" w:color="auto"/>
      </w:divBdr>
    </w:div>
    <w:div w:id="839929889">
      <w:bodyDiv w:val="1"/>
      <w:marLeft w:val="0"/>
      <w:marRight w:val="0"/>
      <w:marTop w:val="0"/>
      <w:marBottom w:val="0"/>
      <w:divBdr>
        <w:top w:val="none" w:sz="0" w:space="0" w:color="auto"/>
        <w:left w:val="none" w:sz="0" w:space="0" w:color="auto"/>
        <w:bottom w:val="none" w:sz="0" w:space="0" w:color="auto"/>
        <w:right w:val="none" w:sz="0" w:space="0" w:color="auto"/>
      </w:divBdr>
    </w:div>
    <w:div w:id="873731172">
      <w:bodyDiv w:val="1"/>
      <w:marLeft w:val="0"/>
      <w:marRight w:val="0"/>
      <w:marTop w:val="0"/>
      <w:marBottom w:val="0"/>
      <w:divBdr>
        <w:top w:val="none" w:sz="0" w:space="0" w:color="auto"/>
        <w:left w:val="none" w:sz="0" w:space="0" w:color="auto"/>
        <w:bottom w:val="none" w:sz="0" w:space="0" w:color="auto"/>
        <w:right w:val="none" w:sz="0" w:space="0" w:color="auto"/>
      </w:divBdr>
    </w:div>
    <w:div w:id="918515249">
      <w:bodyDiv w:val="1"/>
      <w:marLeft w:val="0"/>
      <w:marRight w:val="0"/>
      <w:marTop w:val="0"/>
      <w:marBottom w:val="0"/>
      <w:divBdr>
        <w:top w:val="none" w:sz="0" w:space="0" w:color="auto"/>
        <w:left w:val="none" w:sz="0" w:space="0" w:color="auto"/>
        <w:bottom w:val="none" w:sz="0" w:space="0" w:color="auto"/>
        <w:right w:val="none" w:sz="0" w:space="0" w:color="auto"/>
      </w:divBdr>
    </w:div>
    <w:div w:id="984504683">
      <w:bodyDiv w:val="1"/>
      <w:marLeft w:val="0"/>
      <w:marRight w:val="0"/>
      <w:marTop w:val="0"/>
      <w:marBottom w:val="0"/>
      <w:divBdr>
        <w:top w:val="none" w:sz="0" w:space="0" w:color="auto"/>
        <w:left w:val="none" w:sz="0" w:space="0" w:color="auto"/>
        <w:bottom w:val="none" w:sz="0" w:space="0" w:color="auto"/>
        <w:right w:val="none" w:sz="0" w:space="0" w:color="auto"/>
      </w:divBdr>
    </w:div>
    <w:div w:id="1005129372">
      <w:bodyDiv w:val="1"/>
      <w:marLeft w:val="0"/>
      <w:marRight w:val="0"/>
      <w:marTop w:val="0"/>
      <w:marBottom w:val="0"/>
      <w:divBdr>
        <w:top w:val="none" w:sz="0" w:space="0" w:color="auto"/>
        <w:left w:val="none" w:sz="0" w:space="0" w:color="auto"/>
        <w:bottom w:val="none" w:sz="0" w:space="0" w:color="auto"/>
        <w:right w:val="none" w:sz="0" w:space="0" w:color="auto"/>
      </w:divBdr>
    </w:div>
    <w:div w:id="1065031741">
      <w:bodyDiv w:val="1"/>
      <w:marLeft w:val="0"/>
      <w:marRight w:val="0"/>
      <w:marTop w:val="0"/>
      <w:marBottom w:val="0"/>
      <w:divBdr>
        <w:top w:val="none" w:sz="0" w:space="0" w:color="auto"/>
        <w:left w:val="none" w:sz="0" w:space="0" w:color="auto"/>
        <w:bottom w:val="none" w:sz="0" w:space="0" w:color="auto"/>
        <w:right w:val="none" w:sz="0" w:space="0" w:color="auto"/>
      </w:divBdr>
    </w:div>
    <w:div w:id="1081413590">
      <w:bodyDiv w:val="1"/>
      <w:marLeft w:val="0"/>
      <w:marRight w:val="0"/>
      <w:marTop w:val="0"/>
      <w:marBottom w:val="0"/>
      <w:divBdr>
        <w:top w:val="none" w:sz="0" w:space="0" w:color="auto"/>
        <w:left w:val="none" w:sz="0" w:space="0" w:color="auto"/>
        <w:bottom w:val="none" w:sz="0" w:space="0" w:color="auto"/>
        <w:right w:val="none" w:sz="0" w:space="0" w:color="auto"/>
      </w:divBdr>
    </w:div>
    <w:div w:id="1260527341">
      <w:bodyDiv w:val="1"/>
      <w:marLeft w:val="0"/>
      <w:marRight w:val="0"/>
      <w:marTop w:val="0"/>
      <w:marBottom w:val="0"/>
      <w:divBdr>
        <w:top w:val="none" w:sz="0" w:space="0" w:color="auto"/>
        <w:left w:val="none" w:sz="0" w:space="0" w:color="auto"/>
        <w:bottom w:val="none" w:sz="0" w:space="0" w:color="auto"/>
        <w:right w:val="none" w:sz="0" w:space="0" w:color="auto"/>
      </w:divBdr>
      <w:divsChild>
        <w:div w:id="1255673429">
          <w:marLeft w:val="130"/>
          <w:marRight w:val="0"/>
          <w:marTop w:val="0"/>
          <w:marBottom w:val="0"/>
          <w:divBdr>
            <w:top w:val="none" w:sz="0" w:space="0" w:color="auto"/>
            <w:left w:val="none" w:sz="0" w:space="0" w:color="auto"/>
            <w:bottom w:val="none" w:sz="0" w:space="0" w:color="auto"/>
            <w:right w:val="none" w:sz="0" w:space="0" w:color="auto"/>
          </w:divBdr>
        </w:div>
        <w:div w:id="1546259810">
          <w:marLeft w:val="130"/>
          <w:marRight w:val="0"/>
          <w:marTop w:val="0"/>
          <w:marBottom w:val="0"/>
          <w:divBdr>
            <w:top w:val="none" w:sz="0" w:space="0" w:color="auto"/>
            <w:left w:val="none" w:sz="0" w:space="0" w:color="auto"/>
            <w:bottom w:val="none" w:sz="0" w:space="0" w:color="auto"/>
            <w:right w:val="none" w:sz="0" w:space="0" w:color="auto"/>
          </w:divBdr>
        </w:div>
        <w:div w:id="1661468895">
          <w:marLeft w:val="130"/>
          <w:marRight w:val="0"/>
          <w:marTop w:val="0"/>
          <w:marBottom w:val="0"/>
          <w:divBdr>
            <w:top w:val="none" w:sz="0" w:space="0" w:color="auto"/>
            <w:left w:val="none" w:sz="0" w:space="0" w:color="auto"/>
            <w:bottom w:val="none" w:sz="0" w:space="0" w:color="auto"/>
            <w:right w:val="none" w:sz="0" w:space="0" w:color="auto"/>
          </w:divBdr>
        </w:div>
        <w:div w:id="1837769082">
          <w:marLeft w:val="130"/>
          <w:marRight w:val="0"/>
          <w:marTop w:val="0"/>
          <w:marBottom w:val="0"/>
          <w:divBdr>
            <w:top w:val="none" w:sz="0" w:space="0" w:color="auto"/>
            <w:left w:val="none" w:sz="0" w:space="0" w:color="auto"/>
            <w:bottom w:val="none" w:sz="0" w:space="0" w:color="auto"/>
            <w:right w:val="none" w:sz="0" w:space="0" w:color="auto"/>
          </w:divBdr>
        </w:div>
        <w:div w:id="2068259601">
          <w:marLeft w:val="130"/>
          <w:marRight w:val="0"/>
          <w:marTop w:val="0"/>
          <w:marBottom w:val="0"/>
          <w:divBdr>
            <w:top w:val="none" w:sz="0" w:space="0" w:color="auto"/>
            <w:left w:val="none" w:sz="0" w:space="0" w:color="auto"/>
            <w:bottom w:val="none" w:sz="0" w:space="0" w:color="auto"/>
            <w:right w:val="none" w:sz="0" w:space="0" w:color="auto"/>
          </w:divBdr>
        </w:div>
      </w:divsChild>
    </w:div>
    <w:div w:id="1277911948">
      <w:bodyDiv w:val="1"/>
      <w:marLeft w:val="0"/>
      <w:marRight w:val="0"/>
      <w:marTop w:val="0"/>
      <w:marBottom w:val="0"/>
      <w:divBdr>
        <w:top w:val="none" w:sz="0" w:space="0" w:color="auto"/>
        <w:left w:val="none" w:sz="0" w:space="0" w:color="auto"/>
        <w:bottom w:val="none" w:sz="0" w:space="0" w:color="auto"/>
        <w:right w:val="none" w:sz="0" w:space="0" w:color="auto"/>
      </w:divBdr>
    </w:div>
    <w:div w:id="1359235152">
      <w:bodyDiv w:val="1"/>
      <w:marLeft w:val="0"/>
      <w:marRight w:val="0"/>
      <w:marTop w:val="0"/>
      <w:marBottom w:val="0"/>
      <w:divBdr>
        <w:top w:val="none" w:sz="0" w:space="0" w:color="auto"/>
        <w:left w:val="none" w:sz="0" w:space="0" w:color="auto"/>
        <w:bottom w:val="none" w:sz="0" w:space="0" w:color="auto"/>
        <w:right w:val="none" w:sz="0" w:space="0" w:color="auto"/>
      </w:divBdr>
    </w:div>
    <w:div w:id="1539464107">
      <w:bodyDiv w:val="1"/>
      <w:marLeft w:val="0"/>
      <w:marRight w:val="0"/>
      <w:marTop w:val="0"/>
      <w:marBottom w:val="0"/>
      <w:divBdr>
        <w:top w:val="none" w:sz="0" w:space="0" w:color="auto"/>
        <w:left w:val="none" w:sz="0" w:space="0" w:color="auto"/>
        <w:bottom w:val="none" w:sz="0" w:space="0" w:color="auto"/>
        <w:right w:val="none" w:sz="0" w:space="0" w:color="auto"/>
      </w:divBdr>
    </w:div>
    <w:div w:id="1548176878">
      <w:bodyDiv w:val="1"/>
      <w:marLeft w:val="0"/>
      <w:marRight w:val="0"/>
      <w:marTop w:val="0"/>
      <w:marBottom w:val="0"/>
      <w:divBdr>
        <w:top w:val="none" w:sz="0" w:space="0" w:color="auto"/>
        <w:left w:val="none" w:sz="0" w:space="0" w:color="auto"/>
        <w:bottom w:val="none" w:sz="0" w:space="0" w:color="auto"/>
        <w:right w:val="none" w:sz="0" w:space="0" w:color="auto"/>
      </w:divBdr>
    </w:div>
    <w:div w:id="1630550683">
      <w:bodyDiv w:val="1"/>
      <w:marLeft w:val="0"/>
      <w:marRight w:val="0"/>
      <w:marTop w:val="0"/>
      <w:marBottom w:val="0"/>
      <w:divBdr>
        <w:top w:val="none" w:sz="0" w:space="0" w:color="auto"/>
        <w:left w:val="none" w:sz="0" w:space="0" w:color="auto"/>
        <w:bottom w:val="none" w:sz="0" w:space="0" w:color="auto"/>
        <w:right w:val="none" w:sz="0" w:space="0" w:color="auto"/>
      </w:divBdr>
    </w:div>
    <w:div w:id="1634485697">
      <w:bodyDiv w:val="1"/>
      <w:marLeft w:val="0"/>
      <w:marRight w:val="0"/>
      <w:marTop w:val="0"/>
      <w:marBottom w:val="0"/>
      <w:divBdr>
        <w:top w:val="none" w:sz="0" w:space="0" w:color="auto"/>
        <w:left w:val="none" w:sz="0" w:space="0" w:color="auto"/>
        <w:bottom w:val="none" w:sz="0" w:space="0" w:color="auto"/>
        <w:right w:val="none" w:sz="0" w:space="0" w:color="auto"/>
      </w:divBdr>
    </w:div>
    <w:div w:id="1688873402">
      <w:bodyDiv w:val="1"/>
      <w:marLeft w:val="0"/>
      <w:marRight w:val="0"/>
      <w:marTop w:val="0"/>
      <w:marBottom w:val="0"/>
      <w:divBdr>
        <w:top w:val="none" w:sz="0" w:space="0" w:color="auto"/>
        <w:left w:val="none" w:sz="0" w:space="0" w:color="auto"/>
        <w:bottom w:val="none" w:sz="0" w:space="0" w:color="auto"/>
        <w:right w:val="none" w:sz="0" w:space="0" w:color="auto"/>
      </w:divBdr>
    </w:div>
    <w:div w:id="1690984081">
      <w:bodyDiv w:val="1"/>
      <w:marLeft w:val="0"/>
      <w:marRight w:val="0"/>
      <w:marTop w:val="0"/>
      <w:marBottom w:val="0"/>
      <w:divBdr>
        <w:top w:val="none" w:sz="0" w:space="0" w:color="auto"/>
        <w:left w:val="none" w:sz="0" w:space="0" w:color="auto"/>
        <w:bottom w:val="none" w:sz="0" w:space="0" w:color="auto"/>
        <w:right w:val="none" w:sz="0" w:space="0" w:color="auto"/>
      </w:divBdr>
      <w:divsChild>
        <w:div w:id="1669745565">
          <w:marLeft w:val="1080"/>
          <w:marRight w:val="0"/>
          <w:marTop w:val="0"/>
          <w:marBottom w:val="0"/>
          <w:divBdr>
            <w:top w:val="none" w:sz="0" w:space="0" w:color="auto"/>
            <w:left w:val="none" w:sz="0" w:space="0" w:color="auto"/>
            <w:bottom w:val="none" w:sz="0" w:space="0" w:color="auto"/>
            <w:right w:val="none" w:sz="0" w:space="0" w:color="auto"/>
          </w:divBdr>
        </w:div>
      </w:divsChild>
    </w:div>
    <w:div w:id="1703438266">
      <w:bodyDiv w:val="1"/>
      <w:marLeft w:val="0"/>
      <w:marRight w:val="0"/>
      <w:marTop w:val="0"/>
      <w:marBottom w:val="0"/>
      <w:divBdr>
        <w:top w:val="none" w:sz="0" w:space="0" w:color="auto"/>
        <w:left w:val="none" w:sz="0" w:space="0" w:color="auto"/>
        <w:bottom w:val="none" w:sz="0" w:space="0" w:color="auto"/>
        <w:right w:val="none" w:sz="0" w:space="0" w:color="auto"/>
      </w:divBdr>
    </w:div>
    <w:div w:id="1711955606">
      <w:bodyDiv w:val="1"/>
      <w:marLeft w:val="0"/>
      <w:marRight w:val="0"/>
      <w:marTop w:val="0"/>
      <w:marBottom w:val="0"/>
      <w:divBdr>
        <w:top w:val="none" w:sz="0" w:space="0" w:color="auto"/>
        <w:left w:val="none" w:sz="0" w:space="0" w:color="auto"/>
        <w:bottom w:val="none" w:sz="0" w:space="0" w:color="auto"/>
        <w:right w:val="none" w:sz="0" w:space="0" w:color="auto"/>
      </w:divBdr>
    </w:div>
    <w:div w:id="1719403011">
      <w:bodyDiv w:val="1"/>
      <w:marLeft w:val="0"/>
      <w:marRight w:val="0"/>
      <w:marTop w:val="0"/>
      <w:marBottom w:val="0"/>
      <w:divBdr>
        <w:top w:val="none" w:sz="0" w:space="0" w:color="auto"/>
        <w:left w:val="none" w:sz="0" w:space="0" w:color="auto"/>
        <w:bottom w:val="none" w:sz="0" w:space="0" w:color="auto"/>
        <w:right w:val="none" w:sz="0" w:space="0" w:color="auto"/>
      </w:divBdr>
    </w:div>
    <w:div w:id="1762097808">
      <w:bodyDiv w:val="1"/>
      <w:marLeft w:val="0"/>
      <w:marRight w:val="0"/>
      <w:marTop w:val="0"/>
      <w:marBottom w:val="0"/>
      <w:divBdr>
        <w:top w:val="none" w:sz="0" w:space="0" w:color="auto"/>
        <w:left w:val="none" w:sz="0" w:space="0" w:color="auto"/>
        <w:bottom w:val="none" w:sz="0" w:space="0" w:color="auto"/>
        <w:right w:val="none" w:sz="0" w:space="0" w:color="auto"/>
      </w:divBdr>
    </w:div>
    <w:div w:id="1762918759">
      <w:bodyDiv w:val="1"/>
      <w:marLeft w:val="0"/>
      <w:marRight w:val="0"/>
      <w:marTop w:val="0"/>
      <w:marBottom w:val="0"/>
      <w:divBdr>
        <w:top w:val="none" w:sz="0" w:space="0" w:color="auto"/>
        <w:left w:val="none" w:sz="0" w:space="0" w:color="auto"/>
        <w:bottom w:val="none" w:sz="0" w:space="0" w:color="auto"/>
        <w:right w:val="none" w:sz="0" w:space="0" w:color="auto"/>
      </w:divBdr>
    </w:div>
    <w:div w:id="1764758625">
      <w:bodyDiv w:val="1"/>
      <w:marLeft w:val="0"/>
      <w:marRight w:val="0"/>
      <w:marTop w:val="0"/>
      <w:marBottom w:val="0"/>
      <w:divBdr>
        <w:top w:val="none" w:sz="0" w:space="0" w:color="auto"/>
        <w:left w:val="none" w:sz="0" w:space="0" w:color="auto"/>
        <w:bottom w:val="none" w:sz="0" w:space="0" w:color="auto"/>
        <w:right w:val="none" w:sz="0" w:space="0" w:color="auto"/>
      </w:divBdr>
    </w:div>
    <w:div w:id="1777671757">
      <w:bodyDiv w:val="1"/>
      <w:marLeft w:val="0"/>
      <w:marRight w:val="0"/>
      <w:marTop w:val="0"/>
      <w:marBottom w:val="0"/>
      <w:divBdr>
        <w:top w:val="none" w:sz="0" w:space="0" w:color="auto"/>
        <w:left w:val="none" w:sz="0" w:space="0" w:color="auto"/>
        <w:bottom w:val="none" w:sz="0" w:space="0" w:color="auto"/>
        <w:right w:val="none" w:sz="0" w:space="0" w:color="auto"/>
      </w:divBdr>
    </w:div>
    <w:div w:id="1821186602">
      <w:bodyDiv w:val="1"/>
      <w:marLeft w:val="0"/>
      <w:marRight w:val="0"/>
      <w:marTop w:val="0"/>
      <w:marBottom w:val="0"/>
      <w:divBdr>
        <w:top w:val="none" w:sz="0" w:space="0" w:color="auto"/>
        <w:left w:val="none" w:sz="0" w:space="0" w:color="auto"/>
        <w:bottom w:val="none" w:sz="0" w:space="0" w:color="auto"/>
        <w:right w:val="none" w:sz="0" w:space="0" w:color="auto"/>
      </w:divBdr>
    </w:div>
    <w:div w:id="1856922877">
      <w:bodyDiv w:val="1"/>
      <w:marLeft w:val="0"/>
      <w:marRight w:val="0"/>
      <w:marTop w:val="0"/>
      <w:marBottom w:val="0"/>
      <w:divBdr>
        <w:top w:val="none" w:sz="0" w:space="0" w:color="auto"/>
        <w:left w:val="none" w:sz="0" w:space="0" w:color="auto"/>
        <w:bottom w:val="none" w:sz="0" w:space="0" w:color="auto"/>
        <w:right w:val="none" w:sz="0" w:space="0" w:color="auto"/>
      </w:divBdr>
    </w:div>
    <w:div w:id="1910458233">
      <w:bodyDiv w:val="1"/>
      <w:marLeft w:val="0"/>
      <w:marRight w:val="0"/>
      <w:marTop w:val="0"/>
      <w:marBottom w:val="0"/>
      <w:divBdr>
        <w:top w:val="none" w:sz="0" w:space="0" w:color="auto"/>
        <w:left w:val="none" w:sz="0" w:space="0" w:color="auto"/>
        <w:bottom w:val="none" w:sz="0" w:space="0" w:color="auto"/>
        <w:right w:val="none" w:sz="0" w:space="0" w:color="auto"/>
      </w:divBdr>
    </w:div>
    <w:div w:id="1921980825">
      <w:bodyDiv w:val="1"/>
      <w:marLeft w:val="0"/>
      <w:marRight w:val="0"/>
      <w:marTop w:val="0"/>
      <w:marBottom w:val="0"/>
      <w:divBdr>
        <w:top w:val="none" w:sz="0" w:space="0" w:color="auto"/>
        <w:left w:val="none" w:sz="0" w:space="0" w:color="auto"/>
        <w:bottom w:val="none" w:sz="0" w:space="0" w:color="auto"/>
        <w:right w:val="none" w:sz="0" w:space="0" w:color="auto"/>
      </w:divBdr>
    </w:div>
    <w:div w:id="1975527492">
      <w:bodyDiv w:val="1"/>
      <w:marLeft w:val="0"/>
      <w:marRight w:val="0"/>
      <w:marTop w:val="0"/>
      <w:marBottom w:val="0"/>
      <w:divBdr>
        <w:top w:val="none" w:sz="0" w:space="0" w:color="auto"/>
        <w:left w:val="none" w:sz="0" w:space="0" w:color="auto"/>
        <w:bottom w:val="none" w:sz="0" w:space="0" w:color="auto"/>
        <w:right w:val="none" w:sz="0" w:space="0" w:color="auto"/>
      </w:divBdr>
    </w:div>
    <w:div w:id="2006933434">
      <w:bodyDiv w:val="1"/>
      <w:marLeft w:val="0"/>
      <w:marRight w:val="0"/>
      <w:marTop w:val="0"/>
      <w:marBottom w:val="0"/>
      <w:divBdr>
        <w:top w:val="none" w:sz="0" w:space="0" w:color="auto"/>
        <w:left w:val="none" w:sz="0" w:space="0" w:color="auto"/>
        <w:bottom w:val="none" w:sz="0" w:space="0" w:color="auto"/>
        <w:right w:val="none" w:sz="0" w:space="0" w:color="auto"/>
      </w:divBdr>
    </w:div>
    <w:div w:id="202705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gestaourbana.prefeitura.sp.gov.br/classificacao-de-usos/%20" TargetMode="External"/><Relationship Id="rId32" Type="http://schemas.openxmlformats.org/officeDocument/2006/relationships/footer" Target="footer1.xml"/><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8.wmf"/><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ACB3D-6AF9-4476-92EA-669DF118B326}">
  <ds:schemaRefs>
    <ds:schemaRef ds:uri="http://schemas.openxmlformats.org/officeDocument/2006/bibliography"/>
  </ds:schemaRefs>
</ds:datastoreItem>
</file>

<file path=customXml/itemProps2.xml><?xml version="1.0" encoding="utf-8"?>
<ds:datastoreItem xmlns:ds="http://schemas.openxmlformats.org/officeDocument/2006/customXml" ds:itemID="{4004CEC6-75B0-4605-A286-4E1B7B26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8537</Words>
  <Characters>46104</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Silva</dc:creator>
  <cp:lastModifiedBy>x256628</cp:lastModifiedBy>
  <cp:revision>2</cp:revision>
  <cp:lastPrinted>2016-06-16T20:19:00Z</cp:lastPrinted>
  <dcterms:created xsi:type="dcterms:W3CDTF">2016-06-16T20:33:00Z</dcterms:created>
  <dcterms:modified xsi:type="dcterms:W3CDTF">2016-06-16T20:33:00Z</dcterms:modified>
</cp:coreProperties>
</file>