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59" w:rsidRDefault="002C3D59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 w:rsidRPr="006E636F">
        <w:rPr>
          <w:rFonts w:cs="Calibri"/>
          <w:b/>
          <w:bCs/>
          <w:sz w:val="20"/>
          <w:szCs w:val="20"/>
          <w:lang w:eastAsia="pt-BR"/>
        </w:rPr>
        <w:t>| Folha 1</w:t>
      </w:r>
      <w:r>
        <w:rPr>
          <w:rFonts w:cs="Calibri"/>
          <w:b/>
          <w:bCs/>
          <w:sz w:val="20"/>
          <w:szCs w:val="20"/>
          <w:lang w:eastAsia="pt-BR"/>
        </w:rPr>
        <w:t xml:space="preserve"> (índice)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p w:rsidR="002C3D59" w:rsidRDefault="002C3D59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701"/>
        <w:gridCol w:w="3402"/>
        <w:gridCol w:w="3402"/>
      </w:tblGrid>
      <w:tr w:rsidR="002C3D59" w:rsidRPr="00544C59" w:rsidTr="00837446">
        <w:trPr>
          <w:trHeight w:val="1134"/>
        </w:trPr>
        <w:tc>
          <w:tcPr>
            <w:tcW w:w="1701" w:type="dxa"/>
            <w:shd w:val="clear" w:color="auto" w:fill="C0C0C0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Subcategoria de uso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ZONAS DOS TERRITÓRIOS DE TRANSFORMAÇÃO E QUALIFICAÇÃO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2C3D59" w:rsidRPr="00544C59" w:rsidRDefault="002C3D59" w:rsidP="0015327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ZONAS DOS TERRITÓRIOS DE PRESERVAÇÃO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544C59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 ÁREAS PÚBLICAS E INTEGRANTES DO SAPAVEL</w:t>
            </w:r>
          </w:p>
        </w:tc>
      </w:tr>
      <w:tr w:rsidR="002C3D59" w:rsidRPr="00544C59" w:rsidTr="00544C59">
        <w:trPr>
          <w:trHeight w:val="1202"/>
        </w:trPr>
        <w:tc>
          <w:tcPr>
            <w:tcW w:w="1701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3402" w:type="dxa"/>
            <w:vMerge w:val="restart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2</w:t>
            </w:r>
          </w:p>
        </w:tc>
        <w:tc>
          <w:tcPr>
            <w:tcW w:w="3402" w:type="dxa"/>
            <w:vMerge w:val="restart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7</w:t>
            </w:r>
          </w:p>
        </w:tc>
      </w:tr>
      <w:tr w:rsidR="002C3D59" w:rsidRPr="00544C59" w:rsidTr="00544C59">
        <w:trPr>
          <w:trHeight w:val="1202"/>
        </w:trPr>
        <w:tc>
          <w:tcPr>
            <w:tcW w:w="1701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nRa</w:t>
            </w:r>
          </w:p>
        </w:tc>
        <w:tc>
          <w:tcPr>
            <w:tcW w:w="3402" w:type="dxa"/>
            <w:vMerge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Merge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3D59" w:rsidRPr="00544C59" w:rsidTr="00544C59">
        <w:trPr>
          <w:trHeight w:val="2404"/>
        </w:trPr>
        <w:tc>
          <w:tcPr>
            <w:tcW w:w="1701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nR1</w:t>
            </w:r>
          </w:p>
        </w:tc>
        <w:tc>
          <w:tcPr>
            <w:tcW w:w="3402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3</w:t>
            </w:r>
          </w:p>
        </w:tc>
        <w:tc>
          <w:tcPr>
            <w:tcW w:w="3402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8</w:t>
            </w:r>
          </w:p>
        </w:tc>
      </w:tr>
      <w:tr w:rsidR="002C3D59" w:rsidRPr="00544C59" w:rsidTr="00544C59">
        <w:trPr>
          <w:trHeight w:val="1202"/>
        </w:trPr>
        <w:tc>
          <w:tcPr>
            <w:tcW w:w="1701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nR2</w:t>
            </w:r>
          </w:p>
        </w:tc>
        <w:tc>
          <w:tcPr>
            <w:tcW w:w="3402" w:type="dxa"/>
            <w:vMerge w:val="restart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4</w:t>
            </w:r>
          </w:p>
        </w:tc>
        <w:tc>
          <w:tcPr>
            <w:tcW w:w="3402" w:type="dxa"/>
            <w:vMerge w:val="restart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9</w:t>
            </w:r>
          </w:p>
        </w:tc>
      </w:tr>
      <w:tr w:rsidR="002C3D59" w:rsidRPr="00544C59" w:rsidTr="00544C59">
        <w:trPr>
          <w:trHeight w:val="1202"/>
        </w:trPr>
        <w:tc>
          <w:tcPr>
            <w:tcW w:w="1701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nR3</w:t>
            </w:r>
          </w:p>
        </w:tc>
        <w:tc>
          <w:tcPr>
            <w:tcW w:w="3402" w:type="dxa"/>
            <w:vMerge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Merge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3D59" w:rsidRPr="00544C59" w:rsidTr="00544C59">
        <w:trPr>
          <w:trHeight w:val="1202"/>
        </w:trPr>
        <w:tc>
          <w:tcPr>
            <w:tcW w:w="1701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Ind-1a</w:t>
            </w:r>
          </w:p>
        </w:tc>
        <w:tc>
          <w:tcPr>
            <w:tcW w:w="3402" w:type="dxa"/>
            <w:vMerge w:val="restart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5</w:t>
            </w:r>
          </w:p>
        </w:tc>
        <w:tc>
          <w:tcPr>
            <w:tcW w:w="3402" w:type="dxa"/>
            <w:vMerge w:val="restart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10</w:t>
            </w:r>
          </w:p>
        </w:tc>
      </w:tr>
      <w:tr w:rsidR="002C3D59" w:rsidRPr="00544C59" w:rsidTr="00544C59">
        <w:trPr>
          <w:trHeight w:val="1202"/>
        </w:trPr>
        <w:tc>
          <w:tcPr>
            <w:tcW w:w="1701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Ind-1b</w:t>
            </w:r>
          </w:p>
        </w:tc>
        <w:tc>
          <w:tcPr>
            <w:tcW w:w="3402" w:type="dxa"/>
            <w:vMerge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Merge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3D59" w:rsidRPr="00544C59" w:rsidTr="00544C59">
        <w:trPr>
          <w:trHeight w:val="2404"/>
        </w:trPr>
        <w:tc>
          <w:tcPr>
            <w:tcW w:w="1701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Ind-2</w:t>
            </w:r>
          </w:p>
        </w:tc>
        <w:tc>
          <w:tcPr>
            <w:tcW w:w="3402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6</w:t>
            </w:r>
          </w:p>
        </w:tc>
        <w:tc>
          <w:tcPr>
            <w:tcW w:w="3402" w:type="dxa"/>
            <w:vAlign w:val="center"/>
          </w:tcPr>
          <w:p w:rsidR="002C3D59" w:rsidRPr="00544C59" w:rsidRDefault="002C3D59" w:rsidP="00544C59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Folha 11</w:t>
            </w:r>
          </w:p>
        </w:tc>
      </w:tr>
    </w:tbl>
    <w:p w:rsidR="002C3D59" w:rsidRDefault="002C3D59">
      <w:pPr>
        <w:rPr>
          <w:rFonts w:cs="Calibri"/>
          <w:b/>
          <w:bCs/>
          <w:sz w:val="20"/>
          <w:szCs w:val="20"/>
          <w:lang w:eastAsia="pt-BR"/>
        </w:rPr>
      </w:pPr>
    </w:p>
    <w:p w:rsidR="002C3D59" w:rsidRDefault="002C3D59">
      <w:pPr>
        <w:rPr>
          <w:rFonts w:cs="Calibri"/>
          <w:b/>
          <w:bCs/>
          <w:sz w:val="20"/>
          <w:szCs w:val="20"/>
          <w:lang w:eastAsia="pt-BR"/>
        </w:rPr>
      </w:pPr>
    </w:p>
    <w:p w:rsidR="002C3D59" w:rsidRDefault="002C3D59">
      <w:pPr>
        <w:rPr>
          <w:rFonts w:cs="Calibri"/>
          <w:b/>
          <w:bCs/>
          <w:sz w:val="20"/>
          <w:szCs w:val="20"/>
          <w:lang w:eastAsia="pt-BR"/>
        </w:rPr>
        <w:sectPr w:rsidR="002C3D59" w:rsidSect="00644F64">
          <w:headerReference w:type="default" r:id="rId7"/>
          <w:footerReference w:type="default" r:id="rId8"/>
          <w:pgSz w:w="11907" w:h="16839" w:code="9"/>
          <w:pgMar w:top="720" w:right="953" w:bottom="720" w:left="720" w:header="510" w:footer="397" w:gutter="0"/>
          <w:cols w:space="708"/>
          <w:docGrid w:linePitch="299"/>
        </w:sectPr>
      </w:pPr>
    </w:p>
    <w:p w:rsidR="002C3D59" w:rsidRDefault="002C3D59" w:rsidP="00092AE9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2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p w:rsidR="002C3D59" w:rsidRDefault="002C3D59" w:rsidP="00092AE9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/>
      </w:tblPr>
      <w:tblGrid>
        <w:gridCol w:w="397"/>
        <w:gridCol w:w="510"/>
        <w:gridCol w:w="862"/>
        <w:gridCol w:w="2665"/>
        <w:gridCol w:w="425"/>
        <w:gridCol w:w="44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C3D59" w:rsidRPr="00F80487" w:rsidTr="009D53A5">
        <w:trPr>
          <w:cantSplit/>
          <w:trHeight w:val="268"/>
          <w:tblHeader/>
        </w:trPr>
        <w:tc>
          <w:tcPr>
            <w:tcW w:w="397" w:type="dxa"/>
            <w:vMerge w:val="restart"/>
            <w:shd w:val="clear" w:color="auto" w:fill="BFBFB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A73E7C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USO</w:t>
            </w:r>
          </w:p>
        </w:tc>
        <w:tc>
          <w:tcPr>
            <w:tcW w:w="510" w:type="dxa"/>
            <w:vMerge w:val="restart"/>
            <w:shd w:val="clear" w:color="auto" w:fill="BFBFB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A73E7C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862" w:type="dxa"/>
            <w:vMerge w:val="restart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Sigla 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atividades</w:t>
            </w:r>
          </w:p>
        </w:tc>
        <w:tc>
          <w:tcPr>
            <w:tcW w:w="2665" w:type="dxa"/>
            <w:vMerge w:val="restart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2C3D59" w:rsidRPr="00F80487" w:rsidRDefault="002C3D59" w:rsidP="00A73E7C">
            <w:pPr>
              <w:spacing w:line="180" w:lineRule="exact"/>
              <w:ind w:firstLine="57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5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TRANSFORMAÇÃO</w:t>
            </w:r>
          </w:p>
        </w:tc>
        <w:tc>
          <w:tcPr>
            <w:tcW w:w="8500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QUALIFICAÇÃO</w:t>
            </w:r>
            <w:r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</w:tr>
      <w:tr w:rsidR="002C3D59" w:rsidRPr="00F80487" w:rsidTr="009D53A5">
        <w:trPr>
          <w:cantSplit/>
          <w:trHeight w:val="265"/>
          <w:tblHeader/>
        </w:trPr>
        <w:tc>
          <w:tcPr>
            <w:tcW w:w="397" w:type="dxa"/>
            <w:vMerge/>
            <w:shd w:val="clear" w:color="auto" w:fill="BFBFB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A73E7C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auto" w:fill="BFBFB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A73E7C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vMerge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2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7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ZCOR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7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ZEIS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ZDE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ZPI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F80487" w:rsidTr="009D53A5">
        <w:trPr>
          <w:cantSplit/>
          <w:trHeight w:val="384"/>
          <w:tblHeader/>
        </w:trPr>
        <w:tc>
          <w:tcPr>
            <w:tcW w:w="397" w:type="dxa"/>
            <w:vMerge/>
            <w:tcBorders>
              <w:bottom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A73E7C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A73E7C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ZEUa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ZEUP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ZEUPa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ZEMP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ZC-ZEIS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ZCOR-1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ZCOR-2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ZCOR-3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ZCORa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ZMa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ZMIS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ZMISa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ZEIS-1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ZEIS-2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ZEIS-3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ZEIS-4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ZEIS-5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ZDE-1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ZDE-2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ZPI-1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ZPI-2</w:t>
            </w:r>
          </w:p>
        </w:tc>
      </w:tr>
      <w:tr w:rsidR="002C3D59" w:rsidRPr="00F80487" w:rsidTr="009D53A5">
        <w:trPr>
          <w:trHeight w:val="22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RESIDENCIAL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R1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1 unidade habitacional por lote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D53A5">
        <w:trPr>
          <w:trHeight w:val="69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R2h-1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Casas geminadas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D53A5">
        <w:trPr>
          <w:trHeight w:val="130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R2h-2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Casas superpostas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D53A5">
        <w:trPr>
          <w:trHeight w:val="42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R2h-3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Conjunto residencial horizontal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9D53A5">
        <w:trPr>
          <w:trHeight w:val="211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R2v-1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Conjunto residencial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com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até 2500m² de área construída computável  ou até 100 unidades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9D53A5">
        <w:trPr>
          <w:trHeight w:val="152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R2v-2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Conjunto residencial de </w:t>
            </w:r>
            <w:smartTag w:uri="urn:schemas-microsoft-com:office:smarttags" w:element="metricconverter">
              <w:smartTagPr>
                <w:attr w:name="ProductID" w:val="2.500 m²"/>
              </w:smartTagPr>
              <w:r w:rsidRPr="002F19E6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2.500 m²</w:t>
              </w:r>
            </w:smartTag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até no máximo </w:t>
            </w:r>
            <w:smartTag w:uri="urn:schemas-microsoft-com:office:smarttags" w:element="metricconverter">
              <w:smartTagPr>
                <w:attr w:name="ProductID" w:val="10.000 mﾲ"/>
              </w:smartTagPr>
              <w:r w:rsidRPr="002F19E6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10.000 m²</w:t>
              </w:r>
            </w:smartTag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área construída computável ou até 200 unidades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9D53A5">
        <w:trPr>
          <w:trHeight w:val="154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R2v-3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Conjunto residencial entre </w:t>
            </w:r>
            <w:smartTag w:uri="urn:schemas-microsoft-com:office:smarttags" w:element="metricconverter">
              <w:smartTagPr>
                <w:attr w:name="ProductID" w:val="10.000 m²"/>
              </w:smartTagPr>
              <w:r w:rsidRPr="002F19E6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10.000</w:t>
              </w:r>
              <w:r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 xml:space="preserve"> </w:t>
              </w:r>
              <w:r w:rsidRPr="002F19E6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m²</w:t>
              </w:r>
            </w:smartTag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e </w:t>
            </w:r>
            <w:smartTag w:uri="urn:schemas-microsoft-com:office:smarttags" w:element="metricconverter">
              <w:smartTagPr>
                <w:attr w:name="ProductID" w:val="20.000 mﾲ"/>
              </w:smartTagPr>
              <w:r w:rsidRPr="002F19E6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20.000 m²</w:t>
              </w:r>
            </w:smartTag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área construída computável ou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com mais de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20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0 até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400 unidades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9D53A5">
        <w:trPr>
          <w:trHeight w:val="143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R2v-4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Conjunto residencial com mais de 20.000m² de área construída computável  ou mais de 40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0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unidades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580118">
        <w:trPr>
          <w:trHeight w:val="40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EHIS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Empreendimento de Habitação de Interesse Social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580118">
        <w:trPr>
          <w:trHeight w:val="57"/>
        </w:trPr>
        <w:tc>
          <w:tcPr>
            <w:tcW w:w="397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EHMP</w:t>
            </w:r>
          </w:p>
        </w:tc>
        <w:tc>
          <w:tcPr>
            <w:tcW w:w="266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Empreendimento de Habitação de Mercado Popular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D114E7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2F19E6" w:rsidRDefault="002C3D59" w:rsidP="00D114E7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</w:t>
            </w:r>
            <w:r w:rsidRPr="002F19E6">
              <w:rPr>
                <w:rFonts w:cs="Calibri"/>
                <w:sz w:val="16"/>
                <w:szCs w:val="16"/>
                <w:lang w:eastAsia="pt-BR"/>
              </w:rPr>
              <w:t>ão</w:t>
            </w:r>
          </w:p>
        </w:tc>
      </w:tr>
      <w:tr w:rsidR="002C3D59" w:rsidRPr="00F80487" w:rsidTr="009D53A5">
        <w:trPr>
          <w:trHeight w:val="118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nRa-1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Atividades de pesquisa e educação ambiental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D53A5">
        <w:trPr>
          <w:trHeight w:val="75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Atividades de manejo sustentável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D53A5">
        <w:trPr>
          <w:trHeight w:val="75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Ecoturismo e lazer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 xml:space="preserve">não 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D53A5">
        <w:trPr>
          <w:trHeight w:val="75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especializado de produtos agropecuários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D53A5">
        <w:trPr>
          <w:trHeight w:val="75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Captação de água mineral/potável de mesa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Del="000E1C63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Del="000E1C63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F592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Del="000E1C63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D53A5">
        <w:trPr>
          <w:trHeight w:val="352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nRa-6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Local de evento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ambientalmente compatível</w:t>
            </w:r>
            <w:r w:rsidRPr="002F19E6" w:rsidDel="009E3A6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d</w:t>
            </w:r>
            <w:r w:rsidRPr="002F19E6" w:rsidDel="009E3A66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2F19E6" w:rsidDel="000E1C63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2F19E6" w:rsidDel="000E1C63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auto" w:fill="737373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F592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Del="000E1C63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2F19E6" w:rsidRDefault="002C3D59" w:rsidP="00A73E7C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19E6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</w:tbl>
    <w:p w:rsidR="002C3D59" w:rsidRPr="008F2917" w:rsidRDefault="002C3D59" w:rsidP="00092AE9">
      <w:pPr>
        <w:rPr>
          <w:sz w:val="16"/>
          <w:szCs w:val="16"/>
        </w:rPr>
      </w:pPr>
      <w:r w:rsidRPr="008F2917">
        <w:rPr>
          <w:sz w:val="16"/>
          <w:szCs w:val="16"/>
        </w:rPr>
        <w:t>Notas:</w:t>
      </w:r>
    </w:p>
    <w:p w:rsidR="002C3D59" w:rsidRPr="003E393E" w:rsidRDefault="002C3D59" w:rsidP="00092AE9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8F2917">
        <w:rPr>
          <w:sz w:val="16"/>
          <w:szCs w:val="16"/>
        </w:rPr>
        <w:t xml:space="preserve">) Permitidos oficina automotiva e posto de gasolina desde que localizados </w:t>
      </w:r>
      <w:r w:rsidRPr="003E393E">
        <w:rPr>
          <w:sz w:val="16"/>
          <w:szCs w:val="16"/>
        </w:rPr>
        <w:t>a um raio de 500m da zona urbana</w:t>
      </w:r>
      <w:r>
        <w:rPr>
          <w:sz w:val="16"/>
          <w:szCs w:val="16"/>
        </w:rPr>
        <w:t>.</w:t>
      </w:r>
      <w:r w:rsidRPr="003E393E">
        <w:rPr>
          <w:sz w:val="16"/>
          <w:szCs w:val="16"/>
        </w:rPr>
        <w:t xml:space="preserve"> </w:t>
      </w:r>
    </w:p>
    <w:p w:rsidR="002C3D59" w:rsidRPr="003E393E" w:rsidRDefault="002C3D59" w:rsidP="00092AE9">
      <w:pPr>
        <w:rPr>
          <w:sz w:val="16"/>
          <w:szCs w:val="16"/>
        </w:rPr>
      </w:pPr>
      <w:r w:rsidRPr="003E393E">
        <w:rPr>
          <w:sz w:val="16"/>
          <w:szCs w:val="16"/>
        </w:rPr>
        <w:t>b) As subcategorias Residenciais (R)</w:t>
      </w:r>
      <w:r>
        <w:rPr>
          <w:sz w:val="16"/>
          <w:szCs w:val="16"/>
        </w:rPr>
        <w:t xml:space="preserve"> </w:t>
      </w:r>
      <w:r w:rsidRPr="003E393E">
        <w:rPr>
          <w:sz w:val="16"/>
          <w:szCs w:val="16"/>
        </w:rPr>
        <w:t>são permitidas, desde que o lote não se enquadre nas dimensões estabelecidas no § 1o. do art. 55 da Lei  n. 16.050, de 2014 - PDE quanto à exigência de destinação de área construída para HIS.</w:t>
      </w:r>
    </w:p>
    <w:p w:rsidR="002C3D59" w:rsidRPr="003E393E" w:rsidRDefault="002C3D59" w:rsidP="00092AE9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092AE9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n. 1.817, de 1978.</w:t>
      </w:r>
    </w:p>
    <w:p w:rsidR="002C3D59" w:rsidRPr="003E393E" w:rsidRDefault="002C3D59" w:rsidP="00415910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3153B4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 e 80 desta lei.</w:t>
      </w:r>
    </w:p>
    <w:p w:rsidR="002C3D59" w:rsidRPr="008F2917" w:rsidRDefault="002C3D59" w:rsidP="00092AE9">
      <w:pPr>
        <w:rPr>
          <w:sz w:val="16"/>
          <w:szCs w:val="16"/>
        </w:rPr>
        <w:sectPr w:rsidR="002C3D59" w:rsidRPr="008F2917" w:rsidSect="00652146">
          <w:pgSz w:w="16839" w:h="11907" w:orient="landscape" w:code="9"/>
          <w:pgMar w:top="720" w:right="720" w:bottom="953" w:left="720" w:header="510" w:footer="397" w:gutter="0"/>
          <w:cols w:space="708"/>
          <w:docGrid w:linePitch="299"/>
        </w:sectPr>
      </w:pPr>
      <w:r w:rsidRPr="008F2917" w:rsidDel="00DF0BF7">
        <w:rPr>
          <w:sz w:val="16"/>
          <w:szCs w:val="16"/>
        </w:rPr>
        <w:t xml:space="preserve"> </w:t>
      </w:r>
    </w:p>
    <w:p w:rsidR="002C3D59" w:rsidRDefault="002C3D59" w:rsidP="00753AC9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3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p w:rsidR="002C3D59" w:rsidRDefault="002C3D59" w:rsidP="00753AC9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492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7"/>
        <w:gridCol w:w="498"/>
        <w:gridCol w:w="775"/>
        <w:gridCol w:w="259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C3D59" w:rsidRPr="009B3135" w:rsidTr="00E67992">
        <w:trPr>
          <w:cantSplit/>
          <w:trHeight w:val="267"/>
        </w:trPr>
        <w:tc>
          <w:tcPr>
            <w:tcW w:w="387" w:type="dxa"/>
            <w:vMerge w:val="restart"/>
            <w:shd w:val="clear" w:color="auto" w:fill="C0C0C0"/>
            <w:textDirection w:val="btLr"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USO</w:t>
            </w:r>
          </w:p>
        </w:tc>
        <w:tc>
          <w:tcPr>
            <w:tcW w:w="498" w:type="dxa"/>
            <w:vMerge w:val="restart"/>
            <w:shd w:val="clear" w:color="auto" w:fill="C0C0C0"/>
            <w:noWrap/>
            <w:textDirection w:val="btLr"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75" w:type="dxa"/>
            <w:vMerge w:val="restart"/>
            <w:shd w:val="clear" w:color="auto" w:fill="C0C0C0"/>
            <w:noWrap/>
            <w:vAlign w:val="center"/>
          </w:tcPr>
          <w:p w:rsidR="002C3D59" w:rsidRPr="00F80487" w:rsidRDefault="002C3D59" w:rsidP="00CF48E4">
            <w:pPr>
              <w:jc w:val="center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Sigla 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atividades</w:t>
            </w:r>
          </w:p>
        </w:tc>
        <w:tc>
          <w:tcPr>
            <w:tcW w:w="2593" w:type="dxa"/>
            <w:vMerge w:val="restart"/>
            <w:shd w:val="clear" w:color="auto" w:fill="C0C0C0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550" w:type="dxa"/>
            <w:gridSpan w:val="6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TRANSFORMAÇÃO</w:t>
            </w:r>
          </w:p>
        </w:tc>
        <w:tc>
          <w:tcPr>
            <w:tcW w:w="850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QUALIFICAÇÃO</w:t>
            </w:r>
            <w:r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</w:tr>
      <w:tr w:rsidR="002C3D59" w:rsidRPr="009B3135" w:rsidTr="00E67992">
        <w:trPr>
          <w:cantSplit/>
          <w:trHeight w:val="267"/>
        </w:trPr>
        <w:tc>
          <w:tcPr>
            <w:tcW w:w="387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auto" w:fill="C0C0C0"/>
            <w:noWrap/>
            <w:textDirection w:val="btLr"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vMerge/>
            <w:shd w:val="clear" w:color="auto" w:fill="C0C0C0"/>
            <w:noWrap/>
            <w:vAlign w:val="center"/>
          </w:tcPr>
          <w:p w:rsidR="002C3D59" w:rsidRPr="00F80487" w:rsidRDefault="002C3D59" w:rsidP="00CF48E4">
            <w:pPr>
              <w:jc w:val="center"/>
              <w:rPr>
                <w:rFonts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93" w:type="dxa"/>
            <w:vMerge/>
            <w:shd w:val="clear" w:color="auto" w:fill="C0C0C0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4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7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ZCOR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7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12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ZEIS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ZDE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ZPI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9B3135" w:rsidTr="00C64AC2">
        <w:trPr>
          <w:cantSplit/>
          <w:trHeight w:val="336"/>
        </w:trPr>
        <w:tc>
          <w:tcPr>
            <w:tcW w:w="387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auto" w:fill="C0C0C0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vMerge/>
            <w:shd w:val="clear" w:color="auto" w:fill="C0C0C0"/>
            <w:noWrap/>
            <w:vAlign w:val="center"/>
          </w:tcPr>
          <w:p w:rsidR="002C3D59" w:rsidRPr="00F80487" w:rsidRDefault="002C3D59" w:rsidP="00CF48E4">
            <w:pPr>
              <w:jc w:val="center"/>
              <w:rPr>
                <w:rFonts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93" w:type="dxa"/>
            <w:vMerge/>
            <w:shd w:val="clear" w:color="auto" w:fill="C0C0C0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ZEUa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ZEUP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ZEUPa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ZEMP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ZC-ZEIS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ZCOR-1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ZCOR-2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ZCOR-3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ZCOR</w:t>
            </w:r>
            <w:r w:rsidRPr="002F19E6">
              <w:rPr>
                <w:rFonts w:cs="Calibri"/>
                <w:b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ZMa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ZMIS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ZMISa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ZEIS-1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ZEIS-2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ZEIS-3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ZEIS-4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ZEIS-5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ZDE-1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ZDE-2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ZPI-1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sz w:val="16"/>
                <w:szCs w:val="16"/>
                <w:lang w:eastAsia="pt-BR"/>
              </w:rPr>
              <w:t>ZPI-2</w:t>
            </w:r>
          </w:p>
        </w:tc>
      </w:tr>
      <w:tr w:rsidR="002C3D59" w:rsidRPr="009B3135" w:rsidTr="00A137B9">
        <w:trPr>
          <w:cantSplit/>
          <w:trHeight w:val="336"/>
        </w:trPr>
        <w:tc>
          <w:tcPr>
            <w:tcW w:w="387" w:type="dxa"/>
            <w:vMerge w:val="restart"/>
            <w:shd w:val="clear" w:color="000000" w:fill="FFFFFF"/>
            <w:textDirection w:val="btLr"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498" w:type="dxa"/>
            <w:vMerge w:val="restart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</w:t>
            </w: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CF48E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abastecimento de âmbito local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  <w:shd w:val="clear" w:color="auto" w:fill="7F7F7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val="183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nR1-2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alimentação de pequeno porte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hRule="exact" w:val="414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nR1-3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diversificado de âmbito local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12267E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12267E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hRule="exact" w:val="227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nR1-4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saúde de pequeno porte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hRule="exact" w:val="227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nR1-5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pessoais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hRule="exact" w:val="227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nR1-6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profissionais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val="322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nR1-7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técnicos de confecção ou manutenção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hRule="exact" w:val="227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nR1-8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educação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val="378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nR1-9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Associações comunitárias, culturais e esportivas de caráter local 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12267E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12267E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val="421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nR1-10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público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socia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is</w:t>
            </w: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pequeno porte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hRule="exact" w:val="402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nR1-11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da administração e serviços públicos de pequeno porte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val="203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nR1-12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hospedagem ou moradia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val="246"/>
        </w:trPr>
        <w:tc>
          <w:tcPr>
            <w:tcW w:w="387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nR1-13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Local de reunião de pequeno porte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sim (</w:t>
            </w:r>
            <w:r w:rsidRPr="00E67992">
              <w:rPr>
                <w:rFonts w:cs="Calibri"/>
                <w:sz w:val="16"/>
                <w:szCs w:val="16"/>
                <w:lang w:eastAsia="pt-BR"/>
              </w:rPr>
              <w:t>c)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lang w:eastAsia="pt-BR"/>
              </w:rPr>
              <w:t>sim (</w:t>
            </w:r>
            <w:r w:rsidRPr="00C71D7A">
              <w:rPr>
                <w:rFonts w:cs="Calibri"/>
                <w:sz w:val="16"/>
                <w:szCs w:val="16"/>
                <w:lang w:eastAsia="pt-BR"/>
              </w:rPr>
              <w:t>c)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sim (c)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sim (c)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9B3135" w:rsidTr="00C64AC2">
        <w:trPr>
          <w:trHeight w:hRule="exact" w:val="619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C3D59" w:rsidRPr="00F80487" w:rsidRDefault="002C3D59" w:rsidP="008D070E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nR1-14</w:t>
            </w:r>
          </w:p>
        </w:tc>
        <w:tc>
          <w:tcPr>
            <w:tcW w:w="259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b/>
                <w:bCs/>
                <w:sz w:val="16"/>
                <w:szCs w:val="16"/>
                <w:lang w:eastAsia="pt-BR"/>
              </w:rPr>
              <w:t>Central de armazenamento e distribuição de cargas de pequeno porte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  <w:shd w:val="clear" w:color="000000" w:fill="737373"/>
            <w:vAlign w:val="center"/>
          </w:tcPr>
          <w:p w:rsidR="002C3D59" w:rsidRPr="00C71D7A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1D7A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2C3D59" w:rsidRPr="00E67992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67992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D4229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D4229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9B3135" w:rsidRDefault="002C3D59" w:rsidP="008D070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B3135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</w:tbl>
    <w:p w:rsidR="002C3D59" w:rsidRPr="00720B2D" w:rsidRDefault="002C3D59" w:rsidP="008D070E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Pr="003E393E" w:rsidRDefault="002C3D59" w:rsidP="008D070E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automotiva e posto de gasolina </w:t>
      </w:r>
      <w:r>
        <w:rPr>
          <w:sz w:val="16"/>
          <w:szCs w:val="16"/>
        </w:rPr>
        <w:t>desde que localizados</w:t>
      </w:r>
      <w:r w:rsidRPr="00720B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 w:rsidRPr="003E393E">
        <w:rPr>
          <w:sz w:val="16"/>
          <w:szCs w:val="16"/>
        </w:rPr>
        <w:t>um raio de 500m da zona urbana.</w:t>
      </w:r>
    </w:p>
    <w:p w:rsidR="002C3D59" w:rsidRPr="003E393E" w:rsidRDefault="002C3D59" w:rsidP="008D070E">
      <w:pPr>
        <w:rPr>
          <w:sz w:val="16"/>
          <w:szCs w:val="16"/>
        </w:rPr>
      </w:pPr>
      <w:r w:rsidRPr="003E393E">
        <w:rPr>
          <w:sz w:val="16"/>
          <w:szCs w:val="16"/>
        </w:rPr>
        <w:t>b) As subcategorias Residenciais (R)</w:t>
      </w:r>
      <w:r>
        <w:rPr>
          <w:sz w:val="16"/>
          <w:szCs w:val="16"/>
        </w:rPr>
        <w:t xml:space="preserve"> </w:t>
      </w:r>
      <w:r w:rsidRPr="003E393E">
        <w:rPr>
          <w:sz w:val="16"/>
          <w:szCs w:val="16"/>
        </w:rPr>
        <w:t>são permitidas, desde que o lote não se enquadre nas dimensões estabelecidas no § 1o. do art. 55 da Lei  n. 16.050, de 2014 - PDE quanto à exigência de destinação de área construída para HIS.</w:t>
      </w:r>
    </w:p>
    <w:p w:rsidR="002C3D59" w:rsidRPr="003E393E" w:rsidRDefault="002C3D59" w:rsidP="008D070E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8D070E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nº 1.817, de 1978.</w:t>
      </w:r>
    </w:p>
    <w:p w:rsidR="002C3D59" w:rsidRPr="003E393E" w:rsidRDefault="002C3D59" w:rsidP="00415910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sz w:val="16"/>
          <w:szCs w:val="16"/>
        </w:rPr>
      </w:pPr>
      <w:r w:rsidRPr="003E393E">
        <w:rPr>
          <w:sz w:val="16"/>
          <w:szCs w:val="16"/>
        </w:rPr>
        <w:t>f</w:t>
      </w:r>
      <w:r w:rsidRPr="003E393E">
        <w:rPr>
          <w:rFonts w:cs="Calibri"/>
          <w:sz w:val="16"/>
          <w:szCs w:val="16"/>
          <w:lang w:eastAsia="pt-BR"/>
        </w:rPr>
        <w:t xml:space="preserve">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3153B4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 e 80 desta lei.</w:t>
      </w:r>
    </w:p>
    <w:p w:rsidR="002C3D59" w:rsidRDefault="002C3D59" w:rsidP="00EF2F76">
      <w:pPr>
        <w:rPr>
          <w:sz w:val="16"/>
          <w:szCs w:val="16"/>
        </w:rPr>
        <w:sectPr w:rsidR="002C3D59" w:rsidSect="00652146">
          <w:pgSz w:w="16839" w:h="11907" w:orient="landscape" w:code="9"/>
          <w:pgMar w:top="720" w:right="720" w:bottom="953" w:left="720" w:header="510" w:footer="397" w:gutter="0"/>
          <w:cols w:space="708"/>
          <w:docGrid w:linePitch="299"/>
        </w:sectPr>
      </w:pPr>
    </w:p>
    <w:p w:rsidR="002C3D59" w:rsidRDefault="002C3D59" w:rsidP="00753AC9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p w:rsidR="002C3D59" w:rsidRDefault="002C3D59" w:rsidP="00753AC9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494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4"/>
        <w:gridCol w:w="508"/>
        <w:gridCol w:w="790"/>
        <w:gridCol w:w="266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2C3D59" w:rsidRPr="00F80487" w:rsidTr="001A5B16">
        <w:trPr>
          <w:cantSplit/>
          <w:trHeight w:val="336"/>
        </w:trPr>
        <w:tc>
          <w:tcPr>
            <w:tcW w:w="394" w:type="dxa"/>
            <w:vMerge w:val="restart"/>
            <w:shd w:val="clear" w:color="auto" w:fill="C0C0C0"/>
            <w:textDirection w:val="btLr"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USO</w:t>
            </w:r>
          </w:p>
        </w:tc>
        <w:tc>
          <w:tcPr>
            <w:tcW w:w="508" w:type="dxa"/>
            <w:vMerge w:val="restart"/>
            <w:shd w:val="clear" w:color="auto" w:fill="C0C0C0"/>
            <w:noWrap/>
            <w:textDirection w:val="btLr"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90" w:type="dxa"/>
            <w:vMerge w:val="restart"/>
            <w:shd w:val="clear" w:color="auto" w:fill="C0C0C0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Sigla 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atividades</w:t>
            </w:r>
          </w:p>
        </w:tc>
        <w:tc>
          <w:tcPr>
            <w:tcW w:w="2665" w:type="dxa"/>
            <w:vMerge w:val="restart"/>
            <w:shd w:val="clear" w:color="auto" w:fill="C0C0C0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544" w:type="dxa"/>
            <w:gridSpan w:val="6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TRANSFORMAÇÃO</w:t>
            </w:r>
          </w:p>
        </w:tc>
        <w:tc>
          <w:tcPr>
            <w:tcW w:w="84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QUALIFICAÇÃO</w:t>
            </w:r>
            <w:r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</w:tr>
      <w:tr w:rsidR="002C3D59" w:rsidRPr="00F80487" w:rsidTr="001A5B16">
        <w:trPr>
          <w:cantSplit/>
          <w:trHeight w:val="336"/>
        </w:trPr>
        <w:tc>
          <w:tcPr>
            <w:tcW w:w="394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shd w:val="clear" w:color="auto" w:fill="C0C0C0"/>
            <w:noWrap/>
            <w:textDirection w:val="btLr"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vMerge/>
            <w:shd w:val="clear" w:color="auto" w:fill="C0C0C0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shd w:val="clear" w:color="auto" w:fill="C0C0C0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96" w:type="dxa"/>
            <w:gridSpan w:val="4"/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12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6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6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1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ZDE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ZPI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F80487" w:rsidTr="00F62896">
        <w:trPr>
          <w:cantSplit/>
          <w:trHeight w:val="336"/>
        </w:trPr>
        <w:tc>
          <w:tcPr>
            <w:tcW w:w="394" w:type="dxa"/>
            <w:vMerge/>
            <w:tcBorders>
              <w:bottom w:val="single" w:sz="12" w:space="0" w:color="auto"/>
            </w:tcBorders>
            <w:shd w:val="clear" w:color="auto" w:fill="C0C0C0"/>
            <w:textDirection w:val="btLr"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ZEUa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ZEUP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ZEUPa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ZEMP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ZCa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ZC-ZEIS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ZCOR-1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ZCOR-2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ZCOR-3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</w:t>
            </w:r>
            <w:r w:rsidRPr="003908E7">
              <w:rPr>
                <w:rFonts w:cs="Calibri"/>
                <w:b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ZMa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ZMIS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ZMISa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ZEIS-1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ZEIS-2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ZEIS-3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ZEIS-4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ZEIS-5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ZDE-1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ZDE-2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ZPI-1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ZPI-2</w:t>
            </w:r>
          </w:p>
        </w:tc>
      </w:tr>
      <w:tr w:rsidR="002C3D59" w:rsidRPr="00F80487" w:rsidTr="00F62896">
        <w:trPr>
          <w:trHeight w:val="410"/>
        </w:trPr>
        <w:tc>
          <w:tcPr>
            <w:tcW w:w="394" w:type="dxa"/>
            <w:vMerge w:val="restart"/>
            <w:tcBorders>
              <w:top w:val="single" w:sz="12" w:space="0" w:color="auto"/>
            </w:tcBorders>
            <w:shd w:val="clear" w:color="000000" w:fill="FFFFFF"/>
            <w:textDirection w:val="btLr"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508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alimentação de médio porte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214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750FC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especializado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266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abastecimento de médio porte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54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Oficinas 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nil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227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saúde de médio porte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hRule="exact" w:val="227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nR2-6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Estabelecimentos de ensino seriado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155EA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C155EA">
        <w:trPr>
          <w:trHeight w:val="245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nR2-7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Estabelecimentos de ensino não seriado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155EA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26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nR2-8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público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socia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is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médio porte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367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nR2-9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da administração e serviços públicos de médio porte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227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nR2-10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lazer, cultura e esportes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326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Local de reunião ou eventos de médio porte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325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 de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armazenamento e guarda de bens móveis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200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Edifícios garagem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75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 w:val="restart"/>
            <w:shd w:val="clear" w:color="000000" w:fill="FFFFFF"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  <w:p w:rsidR="002C3D59" w:rsidRPr="00F80487" w:rsidRDefault="002C3D59" w:rsidP="00544C59">
            <w:pPr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</w:t>
            </w: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544C5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nR3-1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Usos especiais 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nil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378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750FC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abastecimento de grande porte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hRule="exact" w:val="227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750FC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público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socia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is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especia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is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92709A">
        <w:trPr>
          <w:trHeight w:hRule="exact" w:val="425"/>
        </w:trPr>
        <w:tc>
          <w:tcPr>
            <w:tcW w:w="394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8" w:type="dxa"/>
            <w:vMerge/>
            <w:vAlign w:val="center"/>
          </w:tcPr>
          <w:p w:rsidR="002C3D59" w:rsidRPr="00F80487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noWrap/>
            <w:vAlign w:val="center"/>
          </w:tcPr>
          <w:p w:rsidR="002C3D59" w:rsidRPr="00F80487" w:rsidRDefault="002C3D59" w:rsidP="00750FC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Local de reunião ou evento de grande porte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right w:val="nil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</w:tcBorders>
            <w:shd w:val="clear" w:color="000000" w:fill="737373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544C5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</w:tbl>
    <w:p w:rsidR="002C3D59" w:rsidRPr="00720B2D" w:rsidRDefault="002C3D59" w:rsidP="00753AC9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Default="002C3D59" w:rsidP="00753AC9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automotiva e posto de gasolina </w:t>
      </w:r>
      <w:r>
        <w:rPr>
          <w:sz w:val="16"/>
          <w:szCs w:val="16"/>
        </w:rPr>
        <w:t>desde que localizados</w:t>
      </w:r>
      <w:r w:rsidRPr="00720B2D">
        <w:rPr>
          <w:sz w:val="16"/>
          <w:szCs w:val="16"/>
        </w:rPr>
        <w:t xml:space="preserve"> </w:t>
      </w:r>
      <w:r>
        <w:rPr>
          <w:sz w:val="16"/>
          <w:szCs w:val="16"/>
        </w:rPr>
        <w:t>a um raio de 500m da zona urbana</w:t>
      </w:r>
      <w:r w:rsidRPr="00720B2D">
        <w:rPr>
          <w:sz w:val="16"/>
          <w:szCs w:val="16"/>
        </w:rPr>
        <w:t>.</w:t>
      </w:r>
    </w:p>
    <w:p w:rsidR="002C3D59" w:rsidRPr="003E393E" w:rsidRDefault="002C3D59" w:rsidP="00753AC9">
      <w:pPr>
        <w:rPr>
          <w:sz w:val="16"/>
          <w:szCs w:val="16"/>
        </w:rPr>
      </w:pPr>
      <w:r>
        <w:rPr>
          <w:sz w:val="16"/>
          <w:szCs w:val="16"/>
        </w:rPr>
        <w:t>b) As</w:t>
      </w:r>
      <w:r w:rsidRPr="00952DF8">
        <w:rPr>
          <w:sz w:val="16"/>
          <w:szCs w:val="16"/>
        </w:rPr>
        <w:t xml:space="preserve"> subcategorias Residenciais (R)</w:t>
      </w:r>
      <w:r>
        <w:rPr>
          <w:sz w:val="16"/>
          <w:szCs w:val="16"/>
        </w:rPr>
        <w:t xml:space="preserve"> </w:t>
      </w:r>
      <w:r w:rsidRPr="00952DF8">
        <w:rPr>
          <w:sz w:val="16"/>
          <w:szCs w:val="16"/>
        </w:rPr>
        <w:t>são permitidas</w:t>
      </w:r>
      <w:r>
        <w:rPr>
          <w:sz w:val="16"/>
          <w:szCs w:val="16"/>
        </w:rPr>
        <w:t>,</w:t>
      </w:r>
      <w:r w:rsidRPr="00952DF8">
        <w:rPr>
          <w:sz w:val="16"/>
          <w:szCs w:val="16"/>
        </w:rPr>
        <w:t xml:space="preserve"> desde que </w:t>
      </w:r>
      <w:r w:rsidRPr="00A20126">
        <w:rPr>
          <w:sz w:val="16"/>
          <w:szCs w:val="16"/>
        </w:rPr>
        <w:t xml:space="preserve">o lote não se enquadre nas </w:t>
      </w:r>
      <w:r w:rsidRPr="003E393E">
        <w:rPr>
          <w:sz w:val="16"/>
          <w:szCs w:val="16"/>
        </w:rPr>
        <w:t>dimensões estabelecidas no § 1o. do art. 55 da Lei n.  16.050, de 2014 - PDE quanto à exigência de destinação de área construída para HIS.</w:t>
      </w:r>
    </w:p>
    <w:p w:rsidR="002C3D59" w:rsidRPr="003E393E" w:rsidRDefault="002C3D59" w:rsidP="00753AC9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753AC9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n. 1.817, de 1978.</w:t>
      </w:r>
    </w:p>
    <w:p w:rsidR="002C3D59" w:rsidRPr="003E393E" w:rsidRDefault="002C3D59" w:rsidP="00415910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3153B4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 e 80 desta lei.</w:t>
      </w:r>
    </w:p>
    <w:p w:rsidR="002C3D59" w:rsidRDefault="002C3D59" w:rsidP="00415910">
      <w:pPr>
        <w:rPr>
          <w:sz w:val="16"/>
          <w:szCs w:val="16"/>
        </w:rPr>
      </w:pPr>
    </w:p>
    <w:p w:rsidR="002C3D59" w:rsidRDefault="002C3D59" w:rsidP="00753AC9">
      <w:pPr>
        <w:rPr>
          <w:sz w:val="16"/>
          <w:szCs w:val="16"/>
        </w:rPr>
      </w:pPr>
      <w:r w:rsidRPr="00A20126" w:rsidDel="006A4C33">
        <w:rPr>
          <w:sz w:val="16"/>
          <w:szCs w:val="16"/>
        </w:rPr>
        <w:t xml:space="preserve"> </w:t>
      </w:r>
    </w:p>
    <w:p w:rsidR="002C3D59" w:rsidRDefault="002C3D59" w:rsidP="00753AC9">
      <w:pPr>
        <w:rPr>
          <w:sz w:val="16"/>
          <w:szCs w:val="16"/>
        </w:rPr>
        <w:sectPr w:rsidR="002C3D59" w:rsidSect="00652146">
          <w:pgSz w:w="16839" w:h="11907" w:orient="landscape" w:code="9"/>
          <w:pgMar w:top="720" w:right="720" w:bottom="953" w:left="720" w:header="510" w:footer="397" w:gutter="0"/>
          <w:cols w:space="708"/>
          <w:docGrid w:linePitch="299"/>
        </w:sectPr>
      </w:pPr>
    </w:p>
    <w:p w:rsidR="002C3D59" w:rsidRDefault="002C3D59" w:rsidP="00750FCC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5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"/>
        <w:gridCol w:w="510"/>
        <w:gridCol w:w="792"/>
        <w:gridCol w:w="266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2C3D59" w:rsidRPr="00F80487" w:rsidTr="007D6DDD">
        <w:trPr>
          <w:trHeight w:val="304"/>
        </w:trPr>
        <w:tc>
          <w:tcPr>
            <w:tcW w:w="396" w:type="dxa"/>
            <w:vMerge w:val="restart"/>
            <w:shd w:val="clear" w:color="auto" w:fill="C0C0C0"/>
            <w:textDirection w:val="btLr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USO</w:t>
            </w:r>
          </w:p>
        </w:tc>
        <w:tc>
          <w:tcPr>
            <w:tcW w:w="510" w:type="dxa"/>
            <w:vMerge w:val="restart"/>
            <w:shd w:val="clear" w:color="auto" w:fill="C0C0C0"/>
            <w:textDirection w:val="btLr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92" w:type="dxa"/>
            <w:vMerge w:val="restart"/>
            <w:shd w:val="clear" w:color="auto" w:fill="C0C0C0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Sigla 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atividades</w:t>
            </w:r>
          </w:p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Cs/>
                <w:sz w:val="16"/>
                <w:szCs w:val="16"/>
                <w:lang w:eastAsia="pt-BR"/>
              </w:rPr>
              <w:t>Grupo de atividades</w:t>
            </w:r>
          </w:p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4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TRANSFORMAÇÃO</w:t>
            </w:r>
          </w:p>
        </w:tc>
        <w:tc>
          <w:tcPr>
            <w:tcW w:w="84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QUALIFICAÇÃO</w:t>
            </w:r>
            <w:r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</w:tr>
      <w:tr w:rsidR="002C3D59" w:rsidRPr="00F80487" w:rsidTr="0092709A">
        <w:trPr>
          <w:trHeight w:val="298"/>
        </w:trPr>
        <w:tc>
          <w:tcPr>
            <w:tcW w:w="396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vMerge/>
            <w:shd w:val="clear" w:color="auto" w:fill="C0C0C0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96" w:type="dxa"/>
            <w:gridSpan w:val="4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7D6DDD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12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6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6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1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ZDE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F80487" w:rsidTr="0092709A">
        <w:trPr>
          <w:trHeight w:val="430"/>
        </w:trPr>
        <w:tc>
          <w:tcPr>
            <w:tcW w:w="396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vMerge/>
            <w:shd w:val="clear" w:color="auto" w:fill="C0C0C0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ZEUa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ZEUP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ZEUPa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ZEMP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ZCa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ZC-ZEIS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ZCOR-1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ZCOR-2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ZCOR-3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ZCORa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ZMa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ZMIS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ZMISa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ZEIS-1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ZEIS-2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ZEIS-3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ZEIS-4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ZEIS-5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ZDE-1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ZDE-2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ZPI-1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ZPI-2</w:t>
            </w:r>
          </w:p>
        </w:tc>
      </w:tr>
      <w:tr w:rsidR="002C3D59" w:rsidRPr="00F80487" w:rsidTr="00F62896">
        <w:trPr>
          <w:trHeight w:val="162"/>
        </w:trPr>
        <w:tc>
          <w:tcPr>
            <w:tcW w:w="396" w:type="dxa"/>
            <w:vMerge w:val="restart"/>
            <w:shd w:val="clear" w:color="000000" w:fill="FFFFFF"/>
            <w:textDirection w:val="btLr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</w:t>
            </w: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Confecção de artigos de vestuário e acessórios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08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artefatos de papel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71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equipamentos de comunicações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72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máquinas para escritório e equipamentos de informática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323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equipamentos de instrumentação médico-hospitalares, instrumentos de precisão e ópticos, equipamentos para automação industrial e relógios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322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highlight w:val="red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Ind-1a-6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Beneficiamento e aparelhamento de bens minerais não met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á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licos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53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Ind-1a-7</w:t>
            </w:r>
          </w:p>
        </w:tc>
        <w:tc>
          <w:tcPr>
            <w:tcW w:w="266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Fabricação de produtos alimentícios e bebidas artesanal 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0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Ind-1b-1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alimentícios e bebidas (grupo 1)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9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têxteis (grupo 1)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68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Preparação de couros e fabricação de artefatos, artigos de viagem e calçados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81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de plástico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42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de madeira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44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Ind-1b-6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peças e acessórios para veículos automotores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113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Ind-1b-7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móveis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Ind-1b-8</w:t>
            </w:r>
          </w:p>
        </w:tc>
        <w:tc>
          <w:tcPr>
            <w:tcW w:w="266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Edição, impressão e reprodução de gravações (Grupo 1)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15327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</w:tbl>
    <w:p w:rsidR="002C3D59" w:rsidRPr="00720B2D" w:rsidRDefault="002C3D59" w:rsidP="00750FCC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Pr="003E393E" w:rsidRDefault="002C3D59" w:rsidP="00750FCC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automotiva e posto de gasolina </w:t>
      </w:r>
      <w:r>
        <w:rPr>
          <w:sz w:val="16"/>
          <w:szCs w:val="16"/>
        </w:rPr>
        <w:t>desde que localizados</w:t>
      </w:r>
      <w:r w:rsidRPr="00720B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 w:rsidRPr="003E393E">
        <w:rPr>
          <w:sz w:val="16"/>
          <w:szCs w:val="16"/>
        </w:rPr>
        <w:t xml:space="preserve">um raio de 500m da zona urbana. </w:t>
      </w:r>
    </w:p>
    <w:p w:rsidR="002C3D59" w:rsidRPr="003E393E" w:rsidRDefault="002C3D59" w:rsidP="00750FCC">
      <w:pPr>
        <w:rPr>
          <w:sz w:val="16"/>
          <w:szCs w:val="16"/>
        </w:rPr>
      </w:pPr>
      <w:r w:rsidRPr="003E393E">
        <w:rPr>
          <w:sz w:val="16"/>
          <w:szCs w:val="16"/>
        </w:rPr>
        <w:t>b) As subcategorias Residenciais (R)</w:t>
      </w:r>
      <w:r>
        <w:rPr>
          <w:sz w:val="16"/>
          <w:szCs w:val="16"/>
        </w:rPr>
        <w:t xml:space="preserve"> </w:t>
      </w:r>
      <w:r w:rsidRPr="003E393E">
        <w:rPr>
          <w:sz w:val="16"/>
          <w:szCs w:val="16"/>
        </w:rPr>
        <w:t>são permitidas, desde que o lote não se enquadre nas dimensões estabelecidas no § 1o. do art. 55 da Lei n. 16.050,  de 2014 - PDE quanto à exigência de destinação de área construída para HIS.</w:t>
      </w:r>
    </w:p>
    <w:p w:rsidR="002C3D59" w:rsidRPr="003E393E" w:rsidRDefault="002C3D59" w:rsidP="00750FCC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750FCC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nº 1.817, de 1978.</w:t>
      </w:r>
    </w:p>
    <w:p w:rsidR="002C3D59" w:rsidRPr="003E393E" w:rsidRDefault="002C3D59" w:rsidP="00415910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3153B4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 e 80 desta lei.</w:t>
      </w:r>
    </w:p>
    <w:p w:rsidR="002C3D59" w:rsidRDefault="002C3D59" w:rsidP="00415910">
      <w:pPr>
        <w:rPr>
          <w:sz w:val="16"/>
          <w:szCs w:val="16"/>
        </w:rPr>
      </w:pPr>
    </w:p>
    <w:p w:rsidR="002C3D59" w:rsidRDefault="002C3D59" w:rsidP="00D04CED">
      <w:pPr>
        <w:rPr>
          <w:rFonts w:cs="Calibri"/>
          <w:b/>
          <w:bCs/>
          <w:sz w:val="20"/>
          <w:szCs w:val="20"/>
          <w:lang w:eastAsia="pt-BR"/>
        </w:rPr>
      </w:pPr>
      <w:r w:rsidRPr="005D4188" w:rsidDel="006A4C33">
        <w:rPr>
          <w:sz w:val="16"/>
          <w:szCs w:val="16"/>
        </w:rPr>
        <w:t xml:space="preserve"> </w:t>
      </w:r>
      <w:r>
        <w:rPr>
          <w:sz w:val="16"/>
          <w:szCs w:val="16"/>
        </w:rPr>
        <w:br w:type="page"/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6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p w:rsidR="002C3D59" w:rsidRDefault="002C3D59" w:rsidP="00D04CED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"/>
        <w:gridCol w:w="395"/>
        <w:gridCol w:w="509"/>
        <w:gridCol w:w="791"/>
        <w:gridCol w:w="266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2C3D59" w:rsidRPr="00F80487" w:rsidTr="007D6DDD">
        <w:trPr>
          <w:trHeight w:val="346"/>
        </w:trPr>
        <w:tc>
          <w:tcPr>
            <w:tcW w:w="396" w:type="dxa"/>
            <w:gridSpan w:val="2"/>
            <w:vMerge w:val="restart"/>
            <w:shd w:val="clear" w:color="auto" w:fill="C0C0C0"/>
            <w:textDirection w:val="btLr"/>
            <w:vAlign w:val="center"/>
          </w:tcPr>
          <w:p w:rsidR="002C3D59" w:rsidRPr="00F80487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USO</w:t>
            </w:r>
          </w:p>
        </w:tc>
        <w:tc>
          <w:tcPr>
            <w:tcW w:w="510" w:type="dxa"/>
            <w:vMerge w:val="restart"/>
            <w:shd w:val="clear" w:color="auto" w:fill="C0C0C0"/>
            <w:textDirection w:val="btLr"/>
            <w:vAlign w:val="center"/>
          </w:tcPr>
          <w:p w:rsidR="002C3D59" w:rsidRPr="00F80487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92" w:type="dxa"/>
            <w:vMerge w:val="restart"/>
            <w:shd w:val="clear" w:color="auto" w:fill="C0C0C0"/>
            <w:noWrap/>
            <w:vAlign w:val="center"/>
          </w:tcPr>
          <w:p w:rsidR="002C3D59" w:rsidRPr="00A7744B" w:rsidRDefault="002C3D59" w:rsidP="00767F4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Sigla </w:t>
            </w:r>
            <w:r w:rsidRPr="002F19E6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atividades</w:t>
            </w:r>
          </w:p>
        </w:tc>
        <w:tc>
          <w:tcPr>
            <w:tcW w:w="2665" w:type="dxa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54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TRANSFORMAÇÃO</w:t>
            </w:r>
          </w:p>
        </w:tc>
        <w:tc>
          <w:tcPr>
            <w:tcW w:w="84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QUALIFICAÇÃO</w:t>
            </w:r>
            <w:r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</w:tr>
      <w:tr w:rsidR="002C3D59" w:rsidRPr="00F80487" w:rsidTr="007D6DDD">
        <w:trPr>
          <w:trHeight w:val="263"/>
        </w:trPr>
        <w:tc>
          <w:tcPr>
            <w:tcW w:w="396" w:type="dxa"/>
            <w:gridSpan w:val="2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vMerge/>
            <w:shd w:val="clear" w:color="auto" w:fill="C0C0C0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96" w:type="dxa"/>
            <w:gridSpan w:val="4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7D6DDD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12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6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6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1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ZDE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F80487" w:rsidTr="00F62896">
        <w:trPr>
          <w:trHeight w:val="538"/>
        </w:trPr>
        <w:tc>
          <w:tcPr>
            <w:tcW w:w="396" w:type="dxa"/>
            <w:gridSpan w:val="2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vMerge/>
            <w:tcBorders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ZEU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ZEUa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ZEUP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ZEUPa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ZEMP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ZCa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ZC-ZEIS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ZCOR-1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ZCOR-2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ZCOR-3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ZCORa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ZMa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ZMIS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ZMISa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ZEIS-1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ZEIS-2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ZEIS-3</w:t>
            </w:r>
          </w:p>
        </w:tc>
        <w:tc>
          <w:tcPr>
            <w:tcW w:w="424" w:type="dxa"/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ZEIS-4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sz w:val="16"/>
                <w:szCs w:val="16"/>
                <w:lang w:eastAsia="pt-BR"/>
              </w:rPr>
              <w:t>ZEIS-5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ZDE-1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ZDE-2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ZPI-1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ZPI-2</w:t>
            </w:r>
          </w:p>
        </w:tc>
      </w:tr>
      <w:tr w:rsidR="002C3D59" w:rsidRPr="00F80487" w:rsidTr="00F62896">
        <w:trPr>
          <w:cantSplit/>
          <w:trHeight w:val="378"/>
        </w:trPr>
        <w:tc>
          <w:tcPr>
            <w:tcW w:w="396" w:type="dxa"/>
            <w:gridSpan w:val="2"/>
            <w:vMerge w:val="restart"/>
            <w:shd w:val="clear" w:color="000000" w:fill="FFFFFF"/>
            <w:textDirection w:val="btLr"/>
            <w:vAlign w:val="center"/>
          </w:tcPr>
          <w:p w:rsidR="002C3D59" w:rsidRPr="00F80487" w:rsidRDefault="002C3D59" w:rsidP="007B6F4B">
            <w:pPr>
              <w:ind w:left="113" w:right="113"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NÃO RESIDENCIAL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alimentícios e bebidas (grupo 2)</w:t>
            </w:r>
          </w:p>
        </w:tc>
        <w:tc>
          <w:tcPr>
            <w:tcW w:w="424" w:type="dxa"/>
            <w:tcBorders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40"/>
        </w:trPr>
        <w:tc>
          <w:tcPr>
            <w:tcW w:w="396" w:type="dxa"/>
            <w:gridSpan w:val="2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do fumo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40"/>
        </w:trPr>
        <w:tc>
          <w:tcPr>
            <w:tcW w:w="396" w:type="dxa"/>
            <w:gridSpan w:val="2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têxteis (grupo 2)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40"/>
        </w:trPr>
        <w:tc>
          <w:tcPr>
            <w:tcW w:w="396" w:type="dxa"/>
            <w:gridSpan w:val="2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papel e produtos de papel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40"/>
        </w:trPr>
        <w:tc>
          <w:tcPr>
            <w:tcW w:w="396" w:type="dxa"/>
            <w:gridSpan w:val="2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Edição, impressão e reprodução de gravações (grupo 2)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trHeight w:val="40"/>
        </w:trPr>
        <w:tc>
          <w:tcPr>
            <w:tcW w:w="396" w:type="dxa"/>
            <w:gridSpan w:val="2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Ind-2-6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químicos (grupo 1)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Ind-2-7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Fabricação de artigos de borracha 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Ind-2-8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minerais não metálicos (grupo 1)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Ind-2-9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Metalurgia básica (grupo 1)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Ind-2-10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de metal, exceto máquinas e equipamentos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Fabricação de máquinas e equipamentos 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máquinas, aparelhos e materiais elétricos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e montagem de veículos automotores, reboques e carrocerias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outros equipamentos de transporte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F62896">
        <w:trPr>
          <w:gridBefore w:val="1"/>
          <w:trHeight w:val="40"/>
        </w:trPr>
        <w:tc>
          <w:tcPr>
            <w:tcW w:w="396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noWrap/>
            <w:vAlign w:val="center"/>
          </w:tcPr>
          <w:p w:rsidR="002C3D59" w:rsidRPr="00A7744B" w:rsidRDefault="002C3D59" w:rsidP="00D04CE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D04CE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Indústria extrativista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737373"/>
            <w:vAlign w:val="center"/>
          </w:tcPr>
          <w:p w:rsidR="002C3D59" w:rsidRPr="00A7744B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tcBorders>
              <w:top w:val="nil"/>
            </w:tcBorders>
            <w:shd w:val="clear" w:color="auto" w:fill="737373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4" w:type="dxa"/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</w:tbl>
    <w:p w:rsidR="002C3D59" w:rsidRPr="00720B2D" w:rsidRDefault="002C3D59" w:rsidP="00D04CED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Default="002C3D59" w:rsidP="00D04CED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automotiva e posto de gasolina </w:t>
      </w:r>
      <w:r>
        <w:rPr>
          <w:sz w:val="16"/>
          <w:szCs w:val="16"/>
        </w:rPr>
        <w:t>desde que localizados</w:t>
      </w:r>
      <w:r w:rsidRPr="00720B2D">
        <w:rPr>
          <w:sz w:val="16"/>
          <w:szCs w:val="16"/>
        </w:rPr>
        <w:t xml:space="preserve"> </w:t>
      </w:r>
      <w:r>
        <w:rPr>
          <w:sz w:val="16"/>
          <w:szCs w:val="16"/>
        </w:rPr>
        <w:t>a um raio de 500m da zona urbana.</w:t>
      </w:r>
    </w:p>
    <w:p w:rsidR="002C3D59" w:rsidRPr="003E393E" w:rsidRDefault="002C3D59" w:rsidP="00D04CED">
      <w:pPr>
        <w:rPr>
          <w:sz w:val="16"/>
          <w:szCs w:val="16"/>
        </w:rPr>
      </w:pPr>
      <w:r>
        <w:rPr>
          <w:sz w:val="16"/>
          <w:szCs w:val="16"/>
        </w:rPr>
        <w:t>b) As</w:t>
      </w:r>
      <w:r w:rsidRPr="00952DF8">
        <w:rPr>
          <w:sz w:val="16"/>
          <w:szCs w:val="16"/>
        </w:rPr>
        <w:t xml:space="preserve"> subcategorias Residenciais (R)</w:t>
      </w:r>
      <w:r>
        <w:rPr>
          <w:sz w:val="16"/>
          <w:szCs w:val="16"/>
        </w:rPr>
        <w:t xml:space="preserve"> </w:t>
      </w:r>
      <w:r w:rsidRPr="00952DF8">
        <w:rPr>
          <w:sz w:val="16"/>
          <w:szCs w:val="16"/>
        </w:rPr>
        <w:t>são permitidas</w:t>
      </w:r>
      <w:r>
        <w:rPr>
          <w:sz w:val="16"/>
          <w:szCs w:val="16"/>
        </w:rPr>
        <w:t>,</w:t>
      </w:r>
      <w:r w:rsidRPr="00952DF8">
        <w:rPr>
          <w:sz w:val="16"/>
          <w:szCs w:val="16"/>
        </w:rPr>
        <w:t xml:space="preserve"> desde que </w:t>
      </w:r>
      <w:r w:rsidRPr="005D4188">
        <w:rPr>
          <w:sz w:val="16"/>
          <w:szCs w:val="16"/>
        </w:rPr>
        <w:t xml:space="preserve">o lote não se enquadre </w:t>
      </w:r>
      <w:r w:rsidRPr="003E393E">
        <w:rPr>
          <w:sz w:val="16"/>
          <w:szCs w:val="16"/>
        </w:rPr>
        <w:t>nas dimensões estabelecidas no § 1o. do art. 55 da Lei  n. 16.050, de 2014 - PDE quanto à exigência de destinação de área construída para HIS.</w:t>
      </w:r>
    </w:p>
    <w:p w:rsidR="002C3D59" w:rsidRPr="003E393E" w:rsidRDefault="002C3D59" w:rsidP="00D04CED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D04CED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nº 1.817, de 1978.</w:t>
      </w:r>
    </w:p>
    <w:p w:rsidR="002C3D59" w:rsidRPr="003E393E" w:rsidRDefault="002C3D59" w:rsidP="00415910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612848" w:rsidRDefault="002C3D59" w:rsidP="00415910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 e 80 desta lei.</w:t>
      </w:r>
    </w:p>
    <w:p w:rsidR="002C3D59" w:rsidRDefault="002C3D59" w:rsidP="00750FCC">
      <w:pPr>
        <w:rPr>
          <w:rFonts w:cs="Calibri"/>
          <w:b/>
          <w:bCs/>
          <w:sz w:val="20"/>
          <w:szCs w:val="20"/>
          <w:lang w:eastAsia="pt-BR"/>
        </w:rPr>
        <w:sectPr w:rsidR="002C3D59" w:rsidSect="00305B58">
          <w:pgSz w:w="16839" w:h="11907" w:orient="landscape" w:code="9"/>
          <w:pgMar w:top="720" w:right="720" w:bottom="953" w:left="720" w:header="510" w:footer="397" w:gutter="0"/>
          <w:cols w:space="708"/>
          <w:docGrid w:linePitch="299"/>
        </w:sectPr>
      </w:pPr>
      <w:r w:rsidRPr="005D4188" w:rsidDel="006A4C33">
        <w:rPr>
          <w:sz w:val="16"/>
          <w:szCs w:val="16"/>
        </w:rPr>
        <w:t xml:space="preserve"> </w:t>
      </w:r>
    </w:p>
    <w:p w:rsidR="002C3D59" w:rsidRDefault="002C3D59" w:rsidP="007B6F4B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7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7"/>
        <w:gridCol w:w="510"/>
        <w:gridCol w:w="794"/>
        <w:gridCol w:w="266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C3D59" w:rsidRPr="00F80487" w:rsidTr="00C62F24">
        <w:trPr>
          <w:cantSplit/>
          <w:trHeight w:val="464"/>
          <w:tblHeader/>
        </w:trPr>
        <w:tc>
          <w:tcPr>
            <w:tcW w:w="397" w:type="dxa"/>
            <w:vMerge w:val="restar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D04CED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USO</w:t>
            </w:r>
          </w:p>
        </w:tc>
        <w:tc>
          <w:tcPr>
            <w:tcW w:w="510" w:type="dxa"/>
            <w:vMerge w:val="restar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D04CED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94" w:type="dxa"/>
            <w:vMerge w:val="restart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665" w:type="dxa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9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PRESERVAÇÃO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 xml:space="preserve"> (g) (h)</w:t>
            </w:r>
          </w:p>
        </w:tc>
        <w:tc>
          <w:tcPr>
            <w:tcW w:w="2975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ÁREAS PÚBLICAS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E INTEGRANTES DO SAPAVEL</w:t>
            </w: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2C3D59" w:rsidRPr="00F80487" w:rsidTr="00C62F24">
        <w:trPr>
          <w:cantSplit/>
          <w:trHeight w:val="438"/>
          <w:tblHeader/>
        </w:trPr>
        <w:tc>
          <w:tcPr>
            <w:tcW w:w="397" w:type="dxa"/>
            <w:vMerge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D04CED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D04CED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AVP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F80487" w:rsidTr="00C62F24">
        <w:trPr>
          <w:cantSplit/>
          <w:trHeight w:val="424"/>
          <w:tblHeader/>
        </w:trPr>
        <w:tc>
          <w:tcPr>
            <w:tcW w:w="397" w:type="dxa"/>
            <w:vMerge/>
            <w:tcBorders>
              <w:bottom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D04CED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D04CED">
            <w:pPr>
              <w:spacing w:line="180" w:lineRule="exact"/>
              <w:ind w:left="113" w:right="113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ZER-1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ZER-2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AVP-1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4846AB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AC-1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AC-2</w:t>
            </w:r>
          </w:p>
        </w:tc>
      </w:tr>
      <w:tr w:rsidR="002C3D59" w:rsidRPr="00F80487" w:rsidTr="00D840E5">
        <w:trPr>
          <w:trHeight w:val="22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RESIDENCIAL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R1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1 unidade habitacional por lote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69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R2h-1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Casas geminadas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130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R2h-2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Casas superpostas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42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R2h-3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Conjunto residencial horizontal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211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R2v-1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37593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Conjunto residencial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com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até 2500m² de área construída computável ou até 100 unidades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152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R2v-2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37593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Conjunto residencial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entre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2.500 m² até 10.000 m² de área construída computável ou até 200 unidades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154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R2v-3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37593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Conjunto residencial entre 10.000 m² e 20.000 m² de área construída computável ou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com mais de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20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0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até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400 unidades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143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R2v-4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37593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Conjunto residencial com mais de 20.000m² de área construída computável ou mais de 40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0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unidades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40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EHIS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Empreendimento de Habitação de Interesse Social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57"/>
        </w:trPr>
        <w:tc>
          <w:tcPr>
            <w:tcW w:w="397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EHMP</w:t>
            </w:r>
          </w:p>
        </w:tc>
        <w:tc>
          <w:tcPr>
            <w:tcW w:w="266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Empreendimento de Habitação de Mercado Popular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118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nRa-1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Atividades de pesquisa e educação ambiental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D840E5">
        <w:trPr>
          <w:trHeight w:val="75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Atividades de manejo sustentável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D840E5">
        <w:trPr>
          <w:trHeight w:val="75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Ecoturismo e lazer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D840E5">
        <w:trPr>
          <w:trHeight w:val="75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especializado de produtos agropecuários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D840E5">
        <w:trPr>
          <w:trHeight w:val="134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Captação de água mineral/potável de mesa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 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 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 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D840E5">
        <w:trPr>
          <w:trHeight w:val="134"/>
        </w:trPr>
        <w:tc>
          <w:tcPr>
            <w:tcW w:w="397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10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2C3D59" w:rsidRPr="00F80487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nRa-6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Local de evento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ambientalmente compatível</w:t>
            </w:r>
            <w:r w:rsidRPr="00A7744B" w:rsidDel="009E3A66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d</w:t>
            </w:r>
            <w:r w:rsidRPr="00A7744B" w:rsidDel="009E3A66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tcMar>
              <w:left w:w="57" w:type="dxa"/>
              <w:right w:w="57" w:type="dxa"/>
            </w:tcMar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25" w:type="dxa"/>
            <w:shd w:val="clear" w:color="000000" w:fill="737373"/>
            <w:vAlign w:val="center"/>
          </w:tcPr>
          <w:p w:rsidR="002C3D59" w:rsidRPr="00A7744B" w:rsidRDefault="002C3D59" w:rsidP="00D04CED">
            <w:pPr>
              <w:spacing w:line="180" w:lineRule="exact"/>
              <w:contextualSpacing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</w:tbl>
    <w:p w:rsidR="002C3D59" w:rsidRPr="00720B2D" w:rsidRDefault="002C3D59" w:rsidP="00750FCC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Pr="003E393E" w:rsidRDefault="002C3D59" w:rsidP="00750FCC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automotiva e posto de gasolina </w:t>
      </w:r>
      <w:r>
        <w:rPr>
          <w:sz w:val="16"/>
          <w:szCs w:val="16"/>
        </w:rPr>
        <w:t>desde que localizados</w:t>
      </w:r>
      <w:r w:rsidRPr="00720B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um </w:t>
      </w:r>
      <w:r w:rsidRPr="003E393E">
        <w:rPr>
          <w:sz w:val="16"/>
          <w:szCs w:val="16"/>
        </w:rPr>
        <w:t>raio de 500m da zona urbana.</w:t>
      </w:r>
    </w:p>
    <w:p w:rsidR="002C3D59" w:rsidRPr="003E393E" w:rsidRDefault="002C3D59" w:rsidP="00750FCC">
      <w:pPr>
        <w:rPr>
          <w:sz w:val="16"/>
          <w:szCs w:val="16"/>
        </w:rPr>
      </w:pPr>
      <w:r w:rsidRPr="003E393E">
        <w:rPr>
          <w:sz w:val="16"/>
          <w:szCs w:val="16"/>
        </w:rPr>
        <w:t>b) As subcategorias Residenciais (R)</w:t>
      </w:r>
      <w:r>
        <w:rPr>
          <w:sz w:val="16"/>
          <w:szCs w:val="16"/>
        </w:rPr>
        <w:t xml:space="preserve"> </w:t>
      </w:r>
      <w:r w:rsidRPr="003E393E">
        <w:rPr>
          <w:sz w:val="16"/>
          <w:szCs w:val="16"/>
        </w:rPr>
        <w:t>são permitidas, desde que o lote não se enquadre nas dimensões estabelecidas no § 1o. do art. 55 da Lei  n. 16.050, de 2014 - PDE quanto à exigência de destinação de área construída para HIS.</w:t>
      </w:r>
    </w:p>
    <w:p w:rsidR="002C3D59" w:rsidRPr="003E393E" w:rsidRDefault="002C3D59" w:rsidP="00750FCC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750FCC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nº 1.817, de 1978.</w:t>
      </w:r>
    </w:p>
    <w:p w:rsidR="002C3D59" w:rsidRPr="003E393E" w:rsidRDefault="002C3D59" w:rsidP="00415910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3153B4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 e 80 desta lei.</w:t>
      </w:r>
    </w:p>
    <w:p w:rsidR="002C3D59" w:rsidRDefault="002C3D59" w:rsidP="007E05F8">
      <w:pPr>
        <w:rPr>
          <w:rFonts w:cs="Calibri"/>
          <w:b/>
          <w:bCs/>
          <w:sz w:val="20"/>
          <w:szCs w:val="20"/>
          <w:lang w:eastAsia="pt-BR"/>
        </w:rPr>
      </w:pPr>
      <w:r>
        <w:rPr>
          <w:sz w:val="16"/>
          <w:szCs w:val="16"/>
        </w:rPr>
        <w:br w:type="page"/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8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p w:rsidR="002C3D59" w:rsidRDefault="002C3D59" w:rsidP="00282598">
      <w:pPr>
        <w:rPr>
          <w:sz w:val="16"/>
          <w:szCs w:val="16"/>
        </w:rPr>
      </w:pPr>
    </w:p>
    <w:tbl>
      <w:tblPr>
        <w:tblW w:w="323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"/>
        <w:gridCol w:w="491"/>
        <w:gridCol w:w="760"/>
        <w:gridCol w:w="266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2C3D59" w:rsidRPr="00F80487" w:rsidTr="00612848">
        <w:trPr>
          <w:trHeight w:val="477"/>
          <w:tblHeader/>
        </w:trPr>
        <w:tc>
          <w:tcPr>
            <w:tcW w:w="384" w:type="dxa"/>
            <w:vMerge w:val="restart"/>
            <w:shd w:val="clear" w:color="000000" w:fill="C0C0C0"/>
            <w:textDirection w:val="btLr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 USO</w:t>
            </w:r>
          </w:p>
        </w:tc>
        <w:tc>
          <w:tcPr>
            <w:tcW w:w="491" w:type="dxa"/>
            <w:vMerge w:val="restart"/>
            <w:shd w:val="clear" w:color="000000" w:fill="C0C0C0"/>
            <w:textDirection w:val="btLr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60" w:type="dxa"/>
            <w:vMerge w:val="restart"/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665" w:type="dxa"/>
            <w:vMerge w:val="restart"/>
            <w:shd w:val="clear" w:color="000000" w:fill="C0C0C0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87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PRESERVAÇÃO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 xml:space="preserve"> (g) (h)</w:t>
            </w:r>
          </w:p>
        </w:tc>
        <w:tc>
          <w:tcPr>
            <w:tcW w:w="287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7D6DDD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ÁREAS PÚBLICAS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E INTEGRANTES DO SAPAVEL</w:t>
            </w: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2C3D59" w:rsidRPr="00F80487" w:rsidTr="00612848">
        <w:trPr>
          <w:trHeight w:val="407"/>
          <w:tblHeader/>
        </w:trPr>
        <w:tc>
          <w:tcPr>
            <w:tcW w:w="384" w:type="dxa"/>
            <w:vMerge/>
            <w:shd w:val="clear" w:color="000000" w:fill="C0C0C0"/>
            <w:textDirection w:val="btLr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C0C0C0"/>
            <w:textDirection w:val="btLr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shd w:val="clear" w:color="000000" w:fill="C0C0C0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12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1233" w:type="dxa"/>
            <w:gridSpan w:val="3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AVP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F80487" w:rsidTr="00612848">
        <w:trPr>
          <w:trHeight w:val="463"/>
          <w:tblHeader/>
        </w:trPr>
        <w:tc>
          <w:tcPr>
            <w:tcW w:w="384" w:type="dxa"/>
            <w:vMerge/>
            <w:shd w:val="clear" w:color="000000" w:fill="C0C0C0"/>
            <w:textDirection w:val="btLr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C0C0C0"/>
            <w:textDirection w:val="btLr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shd w:val="clear" w:color="000000" w:fill="C0C0C0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ZER-1</w:t>
            </w:r>
          </w:p>
        </w:tc>
        <w:tc>
          <w:tcPr>
            <w:tcW w:w="411" w:type="dxa"/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ZER-2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ZERa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ZPDSr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AVP-1</w:t>
            </w:r>
          </w:p>
        </w:tc>
        <w:tc>
          <w:tcPr>
            <w:tcW w:w="411" w:type="dxa"/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AVP-2</w:t>
            </w:r>
          </w:p>
        </w:tc>
        <w:tc>
          <w:tcPr>
            <w:tcW w:w="411" w:type="dxa"/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AVP-3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rPr>
                <w:rFonts w:cs="Calibri"/>
                <w:b/>
                <w:sz w:val="16"/>
                <w:szCs w:val="16"/>
                <w:lang w:eastAsia="pt-BR"/>
              </w:rPr>
            </w:pPr>
            <w:r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 xml:space="preserve">a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AC-1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AC-2</w:t>
            </w:r>
          </w:p>
        </w:tc>
      </w:tr>
      <w:tr w:rsidR="002C3D59" w:rsidRPr="00F80487" w:rsidTr="00612848">
        <w:trPr>
          <w:cantSplit/>
          <w:trHeight w:val="336"/>
        </w:trPr>
        <w:tc>
          <w:tcPr>
            <w:tcW w:w="384" w:type="dxa"/>
            <w:vMerge w:val="restart"/>
            <w:shd w:val="clear" w:color="000000" w:fill="FFFFFF"/>
            <w:textDirection w:val="btLr"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491" w:type="dxa"/>
            <w:vMerge w:val="restart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abastecimento de âmbito local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ind w:right="-44"/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612848">
        <w:trPr>
          <w:trHeight w:val="183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nR1-2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alimentação de pequeno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hRule="exact" w:val="414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nR1-3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diversificado de âmbito local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612848">
        <w:trPr>
          <w:trHeight w:hRule="exact" w:val="22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nR1-4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saúde de pequeno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hRule="exact" w:val="22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nR1-5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pessoais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hRule="exact" w:val="22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nR1-6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profissionais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val="322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nR1-7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técnicos de confecção ou manutenção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612848">
        <w:trPr>
          <w:trHeight w:hRule="exact" w:val="22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nR1-8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educação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val="378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nR1-9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Associações comunitárias, culturais e esportivas de caráter local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val="40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nR1-10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público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socia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is</w:t>
            </w: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pequeno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 xml:space="preserve">sim </w:t>
            </w:r>
          </w:p>
        </w:tc>
        <w:tc>
          <w:tcPr>
            <w:tcW w:w="411" w:type="dxa"/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 xml:space="preserve">sim 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 xml:space="preserve">sim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 xml:space="preserve">sim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hRule="exact" w:val="402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nR1-11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da administração e serviços públicos de pequeno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612848">
        <w:trPr>
          <w:trHeight w:val="203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nR1-12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hospedagem ou moradia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val="246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nR1-13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Local de reunião de pequeno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shd w:val="clear" w:color="auto" w:fill="A6A6A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 (</w:t>
            </w:r>
            <w:r>
              <w:rPr>
                <w:rFonts w:cs="Calibri"/>
                <w:sz w:val="16"/>
                <w:szCs w:val="16"/>
                <w:lang w:eastAsia="pt-BR"/>
              </w:rPr>
              <w:t>c</w:t>
            </w:r>
            <w:r w:rsidRPr="00A7744B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11" w:type="dxa"/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 (</w:t>
            </w:r>
            <w:r>
              <w:rPr>
                <w:rFonts w:cs="Calibri"/>
                <w:sz w:val="16"/>
                <w:szCs w:val="16"/>
                <w:lang w:eastAsia="pt-BR"/>
              </w:rPr>
              <w:t>c</w:t>
            </w:r>
            <w:r w:rsidRPr="00A7744B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 (</w:t>
            </w:r>
            <w:r>
              <w:rPr>
                <w:rFonts w:cs="Calibri"/>
                <w:sz w:val="16"/>
                <w:szCs w:val="16"/>
                <w:lang w:eastAsia="pt-BR"/>
              </w:rPr>
              <w:t>c</w:t>
            </w:r>
            <w:r w:rsidRPr="00A7744B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612848">
        <w:trPr>
          <w:trHeight w:val="589"/>
        </w:trPr>
        <w:tc>
          <w:tcPr>
            <w:tcW w:w="384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C3D59" w:rsidRPr="00F80487" w:rsidRDefault="002C3D59" w:rsidP="007E05F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nR1-14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A7744B" w:rsidRDefault="002C3D59" w:rsidP="007E05F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Central de armazenamento e distribuição de cargas de pequeno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A7744B" w:rsidRDefault="002C3D59" w:rsidP="007E05F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</w:tbl>
    <w:p w:rsidR="002C3D59" w:rsidRDefault="002C3D59" w:rsidP="00282598">
      <w:pPr>
        <w:rPr>
          <w:sz w:val="16"/>
          <w:szCs w:val="16"/>
        </w:rPr>
      </w:pPr>
    </w:p>
    <w:p w:rsidR="002C3D59" w:rsidRPr="00720B2D" w:rsidRDefault="002C3D59" w:rsidP="003B371D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Pr="003E393E" w:rsidRDefault="002C3D59" w:rsidP="003B371D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automotiva e posto de </w:t>
      </w:r>
      <w:r w:rsidRPr="003E393E">
        <w:rPr>
          <w:sz w:val="16"/>
          <w:szCs w:val="16"/>
        </w:rPr>
        <w:t>gasolina desde que localizados a um raio de 500m da zona urbana.</w:t>
      </w:r>
    </w:p>
    <w:p w:rsidR="002C3D59" w:rsidRPr="003E393E" w:rsidRDefault="002C3D59" w:rsidP="003B371D">
      <w:pPr>
        <w:rPr>
          <w:sz w:val="16"/>
          <w:szCs w:val="16"/>
        </w:rPr>
      </w:pPr>
      <w:r w:rsidRPr="003E393E">
        <w:rPr>
          <w:sz w:val="16"/>
          <w:szCs w:val="16"/>
        </w:rPr>
        <w:t>b) As subcategorias Residenciais (R)</w:t>
      </w:r>
      <w:r>
        <w:rPr>
          <w:sz w:val="16"/>
          <w:szCs w:val="16"/>
        </w:rPr>
        <w:t xml:space="preserve"> </w:t>
      </w:r>
      <w:r w:rsidRPr="003E393E">
        <w:rPr>
          <w:sz w:val="16"/>
          <w:szCs w:val="16"/>
        </w:rPr>
        <w:t>são permitidas, desde que o lote não se enquadre nas dimensões estabelecidas no § 1o. do art. 55 da Lei  n. 16.050, de 2014 - PDE quanto à exigência de destinação de área construída para HIS.</w:t>
      </w:r>
    </w:p>
    <w:p w:rsidR="002C3D59" w:rsidRPr="003E393E" w:rsidRDefault="002C3D59" w:rsidP="003B371D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3B371D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nº 1.817, de 1978.</w:t>
      </w:r>
    </w:p>
    <w:p w:rsidR="002C3D59" w:rsidRPr="003E393E" w:rsidRDefault="002C3D59" w:rsidP="003B371D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3153B4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 e 80 desta lei.</w:t>
      </w:r>
    </w:p>
    <w:p w:rsidR="002C3D59" w:rsidRDefault="002C3D59" w:rsidP="003B371D">
      <w:pPr>
        <w:rPr>
          <w:sz w:val="16"/>
          <w:szCs w:val="16"/>
        </w:rPr>
        <w:sectPr w:rsidR="002C3D59" w:rsidSect="007E05F8">
          <w:pgSz w:w="16839" w:h="11907" w:orient="landscape" w:code="9"/>
          <w:pgMar w:top="720" w:right="720" w:bottom="953" w:left="720" w:header="510" w:footer="397" w:gutter="0"/>
          <w:cols w:space="708"/>
          <w:docGrid w:linePitch="299"/>
        </w:sectPr>
      </w:pPr>
    </w:p>
    <w:p w:rsidR="002C3D59" w:rsidRDefault="002C3D59" w:rsidP="003B371D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9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p w:rsidR="002C3D59" w:rsidRDefault="002C3D59" w:rsidP="003B371D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319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"/>
        <w:gridCol w:w="491"/>
        <w:gridCol w:w="760"/>
        <w:gridCol w:w="253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2C3D59" w:rsidRPr="00F80487" w:rsidTr="00E375F9">
        <w:trPr>
          <w:trHeight w:val="463"/>
          <w:tblHeader/>
        </w:trPr>
        <w:tc>
          <w:tcPr>
            <w:tcW w:w="384" w:type="dxa"/>
            <w:vMerge w:val="restart"/>
            <w:shd w:val="clear" w:color="000000" w:fill="C0C0C0"/>
            <w:textDirection w:val="btLr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 USO</w:t>
            </w:r>
          </w:p>
        </w:tc>
        <w:tc>
          <w:tcPr>
            <w:tcW w:w="491" w:type="dxa"/>
            <w:vMerge w:val="restart"/>
            <w:shd w:val="clear" w:color="000000" w:fill="C0C0C0"/>
            <w:textDirection w:val="btLr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60" w:type="dxa"/>
            <w:vMerge w:val="restart"/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531" w:type="dxa"/>
            <w:vMerge w:val="restart"/>
            <w:shd w:val="clear" w:color="000000" w:fill="C0C0C0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87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PRESERVAÇÃO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 xml:space="preserve"> (g) (h)</w:t>
            </w:r>
          </w:p>
        </w:tc>
        <w:tc>
          <w:tcPr>
            <w:tcW w:w="287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ÁREAS PÚBLICAS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E INTEGRANTES DO SAPAVEL</w:t>
            </w:r>
          </w:p>
        </w:tc>
      </w:tr>
      <w:tr w:rsidR="002C3D59" w:rsidRPr="00F80487" w:rsidTr="0092709A">
        <w:trPr>
          <w:trHeight w:val="393"/>
          <w:tblHeader/>
        </w:trPr>
        <w:tc>
          <w:tcPr>
            <w:tcW w:w="384" w:type="dxa"/>
            <w:vMerge/>
            <w:shd w:val="clear" w:color="000000" w:fill="C0C0C0"/>
            <w:textDirection w:val="btLr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C0C0C0"/>
            <w:textDirection w:val="btLr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vMerge/>
            <w:shd w:val="clear" w:color="000000" w:fill="C0C0C0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12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1233" w:type="dxa"/>
            <w:gridSpan w:val="3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AVP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F80487" w:rsidTr="0092709A">
        <w:trPr>
          <w:trHeight w:val="393"/>
          <w:tblHeader/>
        </w:trPr>
        <w:tc>
          <w:tcPr>
            <w:tcW w:w="384" w:type="dxa"/>
            <w:vMerge/>
            <w:shd w:val="clear" w:color="000000" w:fill="C0C0C0"/>
            <w:textDirection w:val="btLr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C0C0C0"/>
            <w:textDirection w:val="btLr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vMerge/>
            <w:shd w:val="clear" w:color="000000" w:fill="C0C0C0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ZER-1</w:t>
            </w:r>
          </w:p>
        </w:tc>
        <w:tc>
          <w:tcPr>
            <w:tcW w:w="411" w:type="dxa"/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ZER-2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ZERa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ZPDSr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AVP-1</w:t>
            </w:r>
          </w:p>
        </w:tc>
        <w:tc>
          <w:tcPr>
            <w:tcW w:w="411" w:type="dxa"/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AVP-2</w:t>
            </w:r>
          </w:p>
        </w:tc>
        <w:tc>
          <w:tcPr>
            <w:tcW w:w="411" w:type="dxa"/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AVP-3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rPr>
                <w:rFonts w:cs="Calibri"/>
                <w:b/>
                <w:sz w:val="16"/>
                <w:szCs w:val="16"/>
                <w:lang w:eastAsia="pt-BR"/>
              </w:rPr>
            </w:pPr>
            <w:r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 xml:space="preserve">a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AC-1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C0C0C0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AC-2</w:t>
            </w:r>
          </w:p>
        </w:tc>
      </w:tr>
      <w:tr w:rsidR="002C3D59" w:rsidRPr="00F80487" w:rsidTr="007D6DDD">
        <w:trPr>
          <w:trHeight w:val="410"/>
        </w:trPr>
        <w:tc>
          <w:tcPr>
            <w:tcW w:w="384" w:type="dxa"/>
            <w:vMerge w:val="restart"/>
            <w:tcBorders>
              <w:top w:val="single" w:sz="12" w:space="0" w:color="auto"/>
            </w:tcBorders>
            <w:shd w:val="clear" w:color="000000" w:fill="FFFFFF"/>
            <w:textDirection w:val="btLr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</w:t>
            </w:r>
          </w:p>
        </w:tc>
        <w:tc>
          <w:tcPr>
            <w:tcW w:w="2531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alimentação de médio porte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7D6DDD">
        <w:trPr>
          <w:trHeight w:val="214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nR2-2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especializado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val="266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nR2-3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abastecimento de médio porte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val="154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nR2-4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Oficinas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 (</w:t>
            </w:r>
            <w:r>
              <w:rPr>
                <w:rFonts w:cs="Calibri"/>
                <w:sz w:val="16"/>
                <w:szCs w:val="16"/>
                <w:lang w:eastAsia="pt-BR"/>
              </w:rPr>
              <w:t>a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val="22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nR2-5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saúde de médio porte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hRule="exact" w:val="22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nR2-6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Estabelecimentos de ensino seriado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7D6DDD">
        <w:trPr>
          <w:trHeight w:val="245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nR2-7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Estabelecimentos de ensino não seriado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7D6DDD">
        <w:trPr>
          <w:trHeight w:val="126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nR2-8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público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socia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is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médio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7D6DDD">
        <w:trPr>
          <w:trHeight w:val="36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nR2-9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da administração e serviços públicos de médio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val="22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nR2-10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Serviços de lazer, cultura e esportes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7D6DDD">
        <w:trPr>
          <w:trHeight w:val="326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nR2-11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Local de reunião ou eventos de médio 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 (</w:t>
            </w:r>
            <w:r>
              <w:rPr>
                <w:rFonts w:cs="Calibri"/>
                <w:sz w:val="16"/>
                <w:szCs w:val="16"/>
                <w:lang w:eastAsia="pt-BR"/>
              </w:rPr>
              <w:t>c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11" w:type="dxa"/>
            <w:shd w:val="clear" w:color="000000" w:fill="auto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 (</w:t>
            </w:r>
            <w:r>
              <w:rPr>
                <w:rFonts w:cs="Calibri"/>
                <w:sz w:val="16"/>
                <w:szCs w:val="16"/>
                <w:lang w:eastAsia="pt-BR"/>
              </w:rPr>
              <w:t>c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 (</w:t>
            </w:r>
            <w:r>
              <w:rPr>
                <w:rFonts w:cs="Calibri"/>
                <w:sz w:val="16"/>
                <w:szCs w:val="16"/>
                <w:lang w:eastAsia="pt-BR"/>
              </w:rPr>
              <w:t>c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</w:tr>
      <w:tr w:rsidR="002C3D59" w:rsidRPr="00F80487" w:rsidTr="007D6DDD">
        <w:trPr>
          <w:trHeight w:val="325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nR2-12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de 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armazenamento e guarda de bens móveis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val="20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nR2-13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Edifícios garagem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val="175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shd w:val="clear" w:color="000000" w:fill="FFFFFF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  <w:p w:rsidR="002C3D59" w:rsidRPr="00F80487" w:rsidRDefault="002C3D59" w:rsidP="00553B89">
            <w:pPr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nR3-1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Usos especiais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val="378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nR3-2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Comércio de abastecimento de grande porte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hRule="exact" w:val="227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nR3-3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público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socia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is</w:t>
            </w: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especia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is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7D6DDD">
        <w:trPr>
          <w:trHeight w:val="421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nR3-4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Local de reunião ou evento de grande porte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F80487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</w:tbl>
    <w:p w:rsidR="002C3D59" w:rsidRPr="00720B2D" w:rsidRDefault="002C3D59" w:rsidP="003B371D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Pr="003E393E" w:rsidRDefault="002C3D59" w:rsidP="003B371D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</w:t>
      </w:r>
      <w:r w:rsidRPr="003E393E">
        <w:rPr>
          <w:sz w:val="16"/>
          <w:szCs w:val="16"/>
        </w:rPr>
        <w:t>automotiva e posto de gasolina desde que localizados a um raio de 500m da zona urbana.</w:t>
      </w:r>
    </w:p>
    <w:p w:rsidR="002C3D59" w:rsidRPr="003E393E" w:rsidRDefault="002C3D59" w:rsidP="003B371D">
      <w:pPr>
        <w:rPr>
          <w:sz w:val="16"/>
          <w:szCs w:val="16"/>
        </w:rPr>
      </w:pPr>
      <w:r w:rsidRPr="003E393E">
        <w:rPr>
          <w:sz w:val="16"/>
          <w:szCs w:val="16"/>
        </w:rPr>
        <w:t>b) As subcategorias Residenciais (R)</w:t>
      </w:r>
      <w:r>
        <w:rPr>
          <w:sz w:val="16"/>
          <w:szCs w:val="16"/>
        </w:rPr>
        <w:t xml:space="preserve"> </w:t>
      </w:r>
      <w:r w:rsidRPr="003E393E">
        <w:rPr>
          <w:sz w:val="16"/>
          <w:szCs w:val="16"/>
        </w:rPr>
        <w:t>são permitidas, desde que o lote não se enquadre nas dimensões estabelecidas no § 1o. do art. 55 da Lei  n. 16.050, de 2014 - PDE quanto à exigência de destinação de área construída para HIS.</w:t>
      </w:r>
    </w:p>
    <w:p w:rsidR="002C3D59" w:rsidRPr="003E393E" w:rsidRDefault="002C3D59" w:rsidP="003B371D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3B371D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nº 1.817, de 1978.</w:t>
      </w:r>
    </w:p>
    <w:p w:rsidR="002C3D59" w:rsidRPr="003E393E" w:rsidRDefault="002C3D59" w:rsidP="003B371D">
      <w:pPr>
        <w:rPr>
          <w:sz w:val="16"/>
          <w:szCs w:val="16"/>
        </w:rPr>
      </w:pPr>
      <w:r w:rsidRPr="003E393E">
        <w:rPr>
          <w:sz w:val="16"/>
          <w:szCs w:val="16"/>
        </w:rPr>
        <w:t>e) Permitido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3153B4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 e 80 desta lei.</w:t>
      </w:r>
    </w:p>
    <w:p w:rsidR="002C3D59" w:rsidRDefault="002C3D59" w:rsidP="003B371D">
      <w:pPr>
        <w:rPr>
          <w:sz w:val="16"/>
          <w:szCs w:val="16"/>
        </w:rPr>
      </w:pPr>
    </w:p>
    <w:p w:rsidR="002C3D59" w:rsidRDefault="002C3D59" w:rsidP="00282598">
      <w:pPr>
        <w:rPr>
          <w:sz w:val="16"/>
          <w:szCs w:val="16"/>
        </w:rPr>
        <w:sectPr w:rsidR="002C3D59" w:rsidSect="007E05F8">
          <w:pgSz w:w="16839" w:h="11907" w:orient="landscape" w:code="9"/>
          <w:pgMar w:top="720" w:right="720" w:bottom="953" w:left="720" w:header="510" w:footer="397" w:gutter="0"/>
          <w:cols w:space="708"/>
          <w:docGrid w:linePitch="299"/>
        </w:sectPr>
      </w:pPr>
    </w:p>
    <w:p w:rsidR="002C3D59" w:rsidRDefault="002C3D59" w:rsidP="003B371D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10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tbl>
      <w:tblPr>
        <w:tblW w:w="3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"/>
        <w:gridCol w:w="491"/>
        <w:gridCol w:w="760"/>
        <w:gridCol w:w="253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2C3D59" w:rsidRPr="00F80487" w:rsidTr="00E375F9">
        <w:trPr>
          <w:trHeight w:val="322"/>
        </w:trPr>
        <w:tc>
          <w:tcPr>
            <w:tcW w:w="384" w:type="dxa"/>
            <w:vMerge w:val="restart"/>
            <w:shd w:val="clear" w:color="auto" w:fill="C0C0C0"/>
            <w:textDirection w:val="btLr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USO</w:t>
            </w:r>
          </w:p>
        </w:tc>
        <w:tc>
          <w:tcPr>
            <w:tcW w:w="491" w:type="dxa"/>
            <w:vMerge w:val="restart"/>
            <w:shd w:val="clear" w:color="auto" w:fill="C0C0C0"/>
            <w:textDirection w:val="btLr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60" w:type="dxa"/>
            <w:vMerge w:val="restart"/>
            <w:shd w:val="clear" w:color="auto" w:fill="C0C0C0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531" w:type="dxa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87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PRESERVAÇÃO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 xml:space="preserve"> (g) (h)</w:t>
            </w:r>
          </w:p>
        </w:tc>
        <w:tc>
          <w:tcPr>
            <w:tcW w:w="2877" w:type="dxa"/>
            <w:gridSpan w:val="7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ÁREAS PÚBLICAS 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E INTEGRANTES DO SAPAVEL</w:t>
            </w:r>
          </w:p>
        </w:tc>
      </w:tr>
      <w:tr w:rsidR="002C3D59" w:rsidRPr="00F80487" w:rsidTr="00E375F9">
        <w:trPr>
          <w:trHeight w:val="357"/>
        </w:trPr>
        <w:tc>
          <w:tcPr>
            <w:tcW w:w="384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shd w:val="clear" w:color="auto" w:fill="C0C0C0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12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1233" w:type="dxa"/>
            <w:gridSpan w:val="3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AVP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F80487" w:rsidTr="00E375F9">
        <w:trPr>
          <w:trHeight w:val="234"/>
        </w:trPr>
        <w:tc>
          <w:tcPr>
            <w:tcW w:w="384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auto" w:fill="C0C0C0"/>
            <w:textDirection w:val="btLr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shd w:val="clear" w:color="auto" w:fill="C0C0C0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ZER-1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ZER-2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ZERa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ZPDSr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AVP-1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AVP-2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AVP-3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>
              <w:rPr>
                <w:rFonts w:cs="Calibri"/>
                <w:b/>
                <w:sz w:val="16"/>
                <w:szCs w:val="16"/>
                <w:lang w:eastAsia="pt-BR"/>
              </w:rPr>
              <w:t>AIa</w:t>
            </w: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AEC-1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F80487">
              <w:rPr>
                <w:rFonts w:cs="Calibri"/>
                <w:b/>
                <w:sz w:val="16"/>
                <w:szCs w:val="16"/>
                <w:lang w:eastAsia="pt-BR"/>
              </w:rPr>
              <w:t>AEC-2</w:t>
            </w:r>
          </w:p>
        </w:tc>
      </w:tr>
      <w:tr w:rsidR="002C3D59" w:rsidRPr="00F80487" w:rsidTr="00E375F9">
        <w:trPr>
          <w:trHeight w:val="162"/>
        </w:trPr>
        <w:tc>
          <w:tcPr>
            <w:tcW w:w="384" w:type="dxa"/>
            <w:vMerge w:val="restart"/>
            <w:shd w:val="clear" w:color="000000" w:fill="FFFFFF"/>
            <w:textDirection w:val="btLr"/>
            <w:vAlign w:val="center"/>
          </w:tcPr>
          <w:p w:rsidR="002C3D59" w:rsidRPr="00F80487" w:rsidRDefault="002C3D59" w:rsidP="00A153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491" w:type="dxa"/>
            <w:vMerge w:val="restart"/>
            <w:shd w:val="clear" w:color="000000" w:fill="FFFFFF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Ind-1a-1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Confecção de artigos de vestuário e acessórios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108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Ind-1a-2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artefatos de papel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171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Ind-1a-3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equipamentos de comunicações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172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Ind-1a-4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máquinas para escritório e equipamentos de informática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323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Ind-1a-5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equipamentos de instrumentação médico-hospitalares, instrumentos de precisão e ópticos, equipamentos para automação industrial e relógios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322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highlight w:val="red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Ind-1a-6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Beneficiamento e aparelhamento de bens minerais não met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á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licos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FFFFFF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53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Ind-1a-7</w:t>
            </w:r>
          </w:p>
        </w:tc>
        <w:tc>
          <w:tcPr>
            <w:tcW w:w="2531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Fabricação de produtos alimentícios e bebidas artesanal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10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Ind-1b-1</w:t>
            </w:r>
          </w:p>
        </w:tc>
        <w:tc>
          <w:tcPr>
            <w:tcW w:w="2531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alimentícios e bebidas (grupo 1)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9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Ind-1b-2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têxteis (grupo 1)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168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Ind-1b-3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D137A0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Preparação de couros e fabricação de artefatos, artigos de viagem e calçados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81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Ind-1b-4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de plástico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142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Ind-1b-5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de madeira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144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Ind-1b-6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peças e acessórios para veículos automotores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113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Ind-1b-7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móveis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F80487" w:rsidTr="00E375F9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F80487" w:rsidRDefault="002C3D59" w:rsidP="0028259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Ind-1b-8</w:t>
            </w:r>
          </w:p>
        </w:tc>
        <w:tc>
          <w:tcPr>
            <w:tcW w:w="2531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F80487" w:rsidRDefault="002C3D59" w:rsidP="00C926B4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Edição, impressão e reprodução de gravações (Grupo 1)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F80487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C926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</w:tbl>
    <w:p w:rsidR="002C3D59" w:rsidRPr="00720B2D" w:rsidRDefault="002C3D59" w:rsidP="00EF2F76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Pr="003E393E" w:rsidRDefault="002C3D59" w:rsidP="00EF2F76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automotiva </w:t>
      </w:r>
      <w:r w:rsidRPr="003E393E">
        <w:rPr>
          <w:sz w:val="16"/>
          <w:szCs w:val="16"/>
        </w:rPr>
        <w:t>e posto de gasolina desde que localizados a um raio de 500m da zona urbana.</w:t>
      </w:r>
    </w:p>
    <w:p w:rsidR="002C3D59" w:rsidRPr="003E393E" w:rsidRDefault="002C3D59" w:rsidP="00EF2F76">
      <w:pPr>
        <w:rPr>
          <w:sz w:val="16"/>
          <w:szCs w:val="16"/>
        </w:rPr>
      </w:pPr>
      <w:r w:rsidRPr="003E393E">
        <w:rPr>
          <w:sz w:val="16"/>
          <w:szCs w:val="16"/>
        </w:rPr>
        <w:t>b) As subcategorias Residenciais (R)</w:t>
      </w:r>
      <w:r>
        <w:rPr>
          <w:sz w:val="16"/>
          <w:szCs w:val="16"/>
        </w:rPr>
        <w:t xml:space="preserve"> </w:t>
      </w:r>
      <w:r w:rsidRPr="003E393E">
        <w:rPr>
          <w:sz w:val="16"/>
          <w:szCs w:val="16"/>
        </w:rPr>
        <w:t>são permitidas, desde que o lote não se enquadre nas dimensões estabelecidas no § 1o. do art. 55 da Lei  n. 16.050, de 2014 - PDE quanto à exigência de destinação de área construída para HIS.</w:t>
      </w:r>
    </w:p>
    <w:p w:rsidR="002C3D59" w:rsidRPr="003E393E" w:rsidRDefault="002C3D59" w:rsidP="00EF2F76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EF2F76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nº 1.817, de 1978.</w:t>
      </w:r>
    </w:p>
    <w:p w:rsidR="002C3D59" w:rsidRPr="003E393E" w:rsidRDefault="002C3D59" w:rsidP="00EF2F76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Pr="003153B4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e 80 desta lei.</w:t>
      </w:r>
    </w:p>
    <w:p w:rsidR="002C3D59" w:rsidRDefault="002C3D59" w:rsidP="00EF2F76">
      <w:pPr>
        <w:rPr>
          <w:sz w:val="16"/>
          <w:szCs w:val="16"/>
        </w:rPr>
        <w:sectPr w:rsidR="002C3D59" w:rsidSect="007E05F8">
          <w:pgSz w:w="16839" w:h="11907" w:orient="landscape" w:code="9"/>
          <w:pgMar w:top="720" w:right="720" w:bottom="953" w:left="720" w:header="510" w:footer="397" w:gutter="0"/>
          <w:cols w:space="708"/>
          <w:docGrid w:linePitch="299"/>
        </w:sectPr>
      </w:pPr>
    </w:p>
    <w:p w:rsidR="002C3D59" w:rsidRDefault="002C3D59" w:rsidP="00706703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Usos permitidos por zona</w:t>
      </w:r>
      <w:r w:rsidRPr="00092AE9">
        <w:rPr>
          <w:rFonts w:cs="Calibri"/>
          <w:b/>
          <w:bCs/>
          <w:sz w:val="20"/>
          <w:szCs w:val="20"/>
          <w:lang w:eastAsia="pt-BR"/>
        </w:rPr>
        <w:t xml:space="preserve"> </w:t>
      </w:r>
      <w:r>
        <w:rPr>
          <w:rFonts w:cs="Calibri"/>
          <w:b/>
          <w:bCs/>
          <w:sz w:val="20"/>
          <w:szCs w:val="20"/>
          <w:lang w:eastAsia="pt-BR"/>
        </w:rPr>
        <w:t>| Folha 11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11</w:t>
      </w:r>
    </w:p>
    <w:p w:rsidR="002C3D59" w:rsidRDefault="002C3D59" w:rsidP="00706703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3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8"/>
        <w:gridCol w:w="483"/>
        <w:gridCol w:w="746"/>
        <w:gridCol w:w="2480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C3D59" w:rsidRPr="00852FF3" w:rsidTr="001A5B16">
        <w:trPr>
          <w:trHeight w:val="538"/>
        </w:trPr>
        <w:tc>
          <w:tcPr>
            <w:tcW w:w="384" w:type="dxa"/>
            <w:vMerge w:val="restart"/>
            <w:shd w:val="clear" w:color="auto" w:fill="BFBFBF"/>
            <w:textDirection w:val="btLr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CAT. USO</w:t>
            </w:r>
          </w:p>
        </w:tc>
        <w:tc>
          <w:tcPr>
            <w:tcW w:w="491" w:type="dxa"/>
            <w:vMerge w:val="restart"/>
            <w:shd w:val="clear" w:color="auto" w:fill="BFBFBF"/>
            <w:textDirection w:val="btLr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Subcat. uso</w:t>
            </w:r>
          </w:p>
        </w:tc>
        <w:tc>
          <w:tcPr>
            <w:tcW w:w="760" w:type="dxa"/>
            <w:vMerge w:val="restart"/>
            <w:shd w:val="clear" w:color="auto" w:fill="BFBFBF"/>
            <w:noWrap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531" w:type="dxa"/>
            <w:vMerge w:val="restart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287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sz w:val="16"/>
                <w:szCs w:val="16"/>
                <w:lang w:eastAsia="pt-BR"/>
              </w:rPr>
              <w:t>PRESERVAÇÃO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 xml:space="preserve"> (g) (h)</w:t>
            </w:r>
          </w:p>
        </w:tc>
        <w:tc>
          <w:tcPr>
            <w:tcW w:w="2877" w:type="dxa"/>
            <w:gridSpan w:val="7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ÁREAS PÚBLICAS </w:t>
            </w:r>
          </w:p>
        </w:tc>
      </w:tr>
      <w:tr w:rsidR="002C3D59" w:rsidRPr="00852FF3" w:rsidTr="001A5B16">
        <w:trPr>
          <w:trHeight w:val="538"/>
        </w:trPr>
        <w:tc>
          <w:tcPr>
            <w:tcW w:w="384" w:type="dxa"/>
            <w:vMerge/>
            <w:shd w:val="clear" w:color="auto" w:fill="BFBFBF"/>
            <w:textDirection w:val="btLr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auto" w:fill="BFBFBF"/>
            <w:textDirection w:val="btLr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shd w:val="clear" w:color="auto" w:fill="BFBFBF"/>
            <w:noWrap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12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sz w:val="16"/>
                <w:szCs w:val="16"/>
                <w:lang w:eastAsia="pt-BR"/>
              </w:rPr>
              <w:t>ZER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1233" w:type="dxa"/>
            <w:gridSpan w:val="3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bCs/>
                <w:sz w:val="16"/>
                <w:szCs w:val="16"/>
                <w:lang w:eastAsia="pt-BR"/>
              </w:rPr>
              <w:t>AVP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7E05F8">
              <w:rPr>
                <w:rFonts w:cs="Calibri"/>
                <w:b/>
                <w:sz w:val="16"/>
                <w:szCs w:val="16"/>
                <w:lang w:eastAsia="pt-BR"/>
              </w:rPr>
              <w:t>AC</w:t>
            </w:r>
            <w:r>
              <w:rPr>
                <w:rFonts w:cs="Calibri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2C3D59" w:rsidRPr="00852FF3" w:rsidTr="005A2EC3">
        <w:trPr>
          <w:trHeight w:val="538"/>
        </w:trPr>
        <w:tc>
          <w:tcPr>
            <w:tcW w:w="384" w:type="dxa"/>
            <w:vMerge/>
            <w:shd w:val="clear" w:color="auto" w:fill="BFBFBF"/>
            <w:textDirection w:val="btLr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auto" w:fill="BFBFBF"/>
            <w:textDirection w:val="btLr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shd w:val="clear" w:color="auto" w:fill="BFBFBF"/>
            <w:noWrap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ZER-1</w:t>
            </w:r>
          </w:p>
        </w:tc>
        <w:tc>
          <w:tcPr>
            <w:tcW w:w="411" w:type="dxa"/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ZER-2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ZERa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ZPDS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ZPDSr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AVP-1</w:t>
            </w:r>
          </w:p>
        </w:tc>
        <w:tc>
          <w:tcPr>
            <w:tcW w:w="411" w:type="dxa"/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AVP-2</w:t>
            </w:r>
          </w:p>
        </w:tc>
        <w:tc>
          <w:tcPr>
            <w:tcW w:w="411" w:type="dxa"/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AVP-3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>
              <w:rPr>
                <w:rFonts w:cs="Calibri"/>
                <w:b/>
                <w:sz w:val="16"/>
                <w:szCs w:val="16"/>
                <w:lang w:eastAsia="pt-BR"/>
              </w:rPr>
              <w:t>AI</w:t>
            </w: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 xml:space="preserve">a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AEC-1</w:t>
            </w:r>
          </w:p>
        </w:tc>
        <w:tc>
          <w:tcPr>
            <w:tcW w:w="411" w:type="dxa"/>
            <w:shd w:val="clear" w:color="auto" w:fill="BFBFB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pt-BR"/>
              </w:rPr>
            </w:pPr>
            <w:r w:rsidRPr="00852FF3">
              <w:rPr>
                <w:rFonts w:cs="Calibri"/>
                <w:b/>
                <w:sz w:val="16"/>
                <w:szCs w:val="16"/>
                <w:lang w:eastAsia="pt-BR"/>
              </w:rPr>
              <w:t>AEC-2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 w:val="restart"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NÃO RESIDENCIAL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</w:t>
            </w:r>
          </w:p>
        </w:tc>
        <w:tc>
          <w:tcPr>
            <w:tcW w:w="2531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alimentícios e bebidas (grupo 2)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Ind-2-2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do fumo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Ind-2-3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têxteis (grupo 2)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Ind-2-4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papel e produtos de papel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Ind-2-5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Edição, impressão e reprodução de gravações (grupo 2)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Ind-2-6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químicos (grupo 1)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Ind-2-7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Fabricação de artigos de borracha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Ind-2-8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minerais não metálicos (grupo 1)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Ind-2-9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Metalurgia básica (grupo 1)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Ind-2-10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produtos de metal, exceto máquinas e equipamentos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Ind-2-11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Fabricação de máquinas e equipamentos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Ind-2-12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máquinas, aparelhos e materiais elétricos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Ind-2-13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e montagem de veículos automotores, reboques e carrocerias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Ind-2-14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Fabricação de outros equipamentos de transporte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  <w:tr w:rsidR="002C3D59" w:rsidRPr="00852FF3" w:rsidTr="005A2EC3">
        <w:trPr>
          <w:trHeight w:val="40"/>
        </w:trPr>
        <w:tc>
          <w:tcPr>
            <w:tcW w:w="384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vMerge/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2C3D59" w:rsidRPr="00A7744B" w:rsidRDefault="002C3D59" w:rsidP="00532F94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A7744B">
              <w:rPr>
                <w:rFonts w:cs="Calibri"/>
                <w:b/>
                <w:bCs/>
                <w:sz w:val="16"/>
                <w:szCs w:val="16"/>
                <w:lang w:eastAsia="pt-BR"/>
              </w:rPr>
              <w:t>Ind-2-15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C3D59" w:rsidRPr="00852FF3" w:rsidRDefault="002C3D59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b/>
                <w:bCs/>
                <w:sz w:val="16"/>
                <w:szCs w:val="16"/>
                <w:lang w:eastAsia="pt-BR"/>
              </w:rPr>
              <w:t>Indústria extrativista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852FF3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52FF3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11" w:type="dxa"/>
            <w:shd w:val="clear" w:color="000000" w:fill="737373"/>
            <w:vAlign w:val="center"/>
          </w:tcPr>
          <w:p w:rsidR="002C3D59" w:rsidRPr="00D137A0" w:rsidRDefault="002C3D5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não</w:t>
            </w:r>
          </w:p>
        </w:tc>
      </w:tr>
    </w:tbl>
    <w:p w:rsidR="002C3D59" w:rsidRPr="00720B2D" w:rsidRDefault="002C3D59" w:rsidP="00706703">
      <w:pPr>
        <w:rPr>
          <w:sz w:val="16"/>
          <w:szCs w:val="16"/>
        </w:rPr>
      </w:pPr>
      <w:r w:rsidRPr="00720B2D">
        <w:rPr>
          <w:sz w:val="16"/>
          <w:szCs w:val="16"/>
        </w:rPr>
        <w:t>Notas:</w:t>
      </w:r>
    </w:p>
    <w:p w:rsidR="002C3D59" w:rsidRPr="003E393E" w:rsidRDefault="002C3D59" w:rsidP="00706703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720B2D">
        <w:rPr>
          <w:sz w:val="16"/>
          <w:szCs w:val="16"/>
        </w:rPr>
        <w:t xml:space="preserve">) </w:t>
      </w:r>
      <w:r>
        <w:rPr>
          <w:sz w:val="16"/>
          <w:szCs w:val="16"/>
        </w:rPr>
        <w:t>Permitidos o</w:t>
      </w:r>
      <w:r w:rsidRPr="00720B2D">
        <w:rPr>
          <w:sz w:val="16"/>
          <w:szCs w:val="16"/>
        </w:rPr>
        <w:t xml:space="preserve">ficina automotiva e posto de </w:t>
      </w:r>
      <w:r w:rsidRPr="003E393E">
        <w:rPr>
          <w:sz w:val="16"/>
          <w:szCs w:val="16"/>
        </w:rPr>
        <w:t>gasolina desde que localizados a um raio de 500m da zona urbana.</w:t>
      </w:r>
    </w:p>
    <w:p w:rsidR="002C3D59" w:rsidRPr="003E393E" w:rsidRDefault="002C3D59" w:rsidP="00706703">
      <w:pPr>
        <w:rPr>
          <w:sz w:val="16"/>
          <w:szCs w:val="16"/>
        </w:rPr>
      </w:pPr>
      <w:r w:rsidRPr="003E393E">
        <w:rPr>
          <w:sz w:val="16"/>
          <w:szCs w:val="16"/>
        </w:rPr>
        <w:t>b) As subcategorias Residenciais (R)</w:t>
      </w:r>
      <w:r>
        <w:rPr>
          <w:sz w:val="16"/>
          <w:szCs w:val="16"/>
        </w:rPr>
        <w:t xml:space="preserve"> </w:t>
      </w:r>
      <w:r w:rsidRPr="003E393E">
        <w:rPr>
          <w:sz w:val="16"/>
          <w:szCs w:val="16"/>
        </w:rPr>
        <w:t>são permitidas, desde que o lote não se enquadre nas dimensões estabelecidas no § 1o. do art. 55 da Lei  n. 16.050, de 2014 - PDE quanto à exigência de destinação de área construída para HIS.</w:t>
      </w:r>
    </w:p>
    <w:p w:rsidR="002C3D59" w:rsidRPr="003E393E" w:rsidRDefault="002C3D59" w:rsidP="00706703">
      <w:pPr>
        <w:rPr>
          <w:sz w:val="16"/>
          <w:szCs w:val="16"/>
        </w:rPr>
      </w:pPr>
      <w:r w:rsidRPr="003E393E">
        <w:rPr>
          <w:sz w:val="16"/>
          <w:szCs w:val="16"/>
        </w:rPr>
        <w:t>c) Somente a atividade museu, com possibilidade de usos comerciais e de serviços associados.</w:t>
      </w:r>
    </w:p>
    <w:p w:rsidR="002C3D59" w:rsidRPr="003E393E" w:rsidRDefault="002C3D59" w:rsidP="00706703">
      <w:pPr>
        <w:rPr>
          <w:sz w:val="16"/>
          <w:szCs w:val="16"/>
        </w:rPr>
      </w:pPr>
      <w:r w:rsidRPr="003E393E">
        <w:rPr>
          <w:sz w:val="16"/>
          <w:szCs w:val="16"/>
        </w:rPr>
        <w:t>d) Nas ZPI localizadas em área de proteção aos mananciais, só é permitida a subcategoria de uso Ind-1a, conforme Lei Estadual nº 1.817, de 1978.</w:t>
      </w:r>
    </w:p>
    <w:p w:rsidR="002C3D59" w:rsidRPr="003E393E" w:rsidRDefault="002C3D59" w:rsidP="00706703">
      <w:pPr>
        <w:rPr>
          <w:sz w:val="16"/>
          <w:szCs w:val="16"/>
        </w:rPr>
      </w:pPr>
      <w:r w:rsidRPr="003E393E">
        <w:rPr>
          <w:sz w:val="16"/>
          <w:szCs w:val="16"/>
        </w:rPr>
        <w:t>e) Permitidos somente os usos públicos.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f) Nas ZOE, aplica-se o disposto no artigo 15 desta lei. </w:t>
      </w:r>
    </w:p>
    <w:p w:rsidR="002C3D59" w:rsidRPr="003E393E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g) Nas ZEP, aplica-se o disposto no artigo 20 desta lei.</w:t>
      </w:r>
    </w:p>
    <w:p w:rsidR="002C3D59" w:rsidRDefault="002C3D59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h) Nas ZEPEC, aplica-se o disposto nos artigos 21, seguintes e 80 desta lei.</w:t>
      </w:r>
    </w:p>
    <w:p w:rsidR="002C3D59" w:rsidRDefault="002C3D59" w:rsidP="003153B4">
      <w:pPr>
        <w:rPr>
          <w:rFonts w:cs="Calibri"/>
          <w:sz w:val="16"/>
          <w:szCs w:val="16"/>
          <w:lang w:eastAsia="pt-BR"/>
        </w:rPr>
      </w:pPr>
    </w:p>
    <w:p w:rsidR="002C3D59" w:rsidRPr="006F7B1A" w:rsidRDefault="002C3D59" w:rsidP="006F4DE4">
      <w:pPr>
        <w:rPr>
          <w:sz w:val="18"/>
          <w:szCs w:val="18"/>
        </w:rPr>
      </w:pPr>
      <w:bookmarkStart w:id="0" w:name="_GoBack"/>
      <w:bookmarkEnd w:id="0"/>
    </w:p>
    <w:sectPr w:rsidR="002C3D59" w:rsidRPr="006F7B1A" w:rsidSect="006F4DE4">
      <w:pgSz w:w="16839" w:h="11907" w:orient="landscape" w:code="9"/>
      <w:pgMar w:top="720" w:right="953" w:bottom="720" w:left="720" w:header="510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59" w:rsidRDefault="002C3D59" w:rsidP="002F30E1">
      <w:r>
        <w:separator/>
      </w:r>
    </w:p>
  </w:endnote>
  <w:endnote w:type="continuationSeparator" w:id="0">
    <w:p w:rsidR="002C3D59" w:rsidRDefault="002C3D59" w:rsidP="002F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59" w:rsidRPr="002F30E1" w:rsidRDefault="002C3D59" w:rsidP="002F30E1">
    <w:pPr>
      <w:pStyle w:val="Footer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2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11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59" w:rsidRDefault="002C3D59" w:rsidP="002F30E1">
      <w:r>
        <w:separator/>
      </w:r>
    </w:p>
  </w:footnote>
  <w:footnote w:type="continuationSeparator" w:id="0">
    <w:p w:rsidR="002C3D59" w:rsidRDefault="002C3D59" w:rsidP="002F3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59" w:rsidRPr="00491889" w:rsidRDefault="002C3D59" w:rsidP="000175C1">
    <w:pPr>
      <w:pStyle w:val="Header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75pt;height:24pt;visibility:visible" o:ole="">
          <v:imagedata r:id="rId1" o:title=""/>
        </v:shape>
        <o:OLEObject Type="Embed" ProgID="StaticMetafile" ShapeID="_x0000_i1026" DrawAspect="Content" ObjectID="_1489390497" r:id="rId2"/>
      </w:object>
    </w:r>
    <w:r>
      <w:rPr>
        <w:rFonts w:ascii="Calibri" w:hAnsi="Calibri"/>
        <w:sz w:val="22"/>
        <w:szCs w:val="22"/>
      </w:rPr>
      <w:t xml:space="preserve">     </w:t>
    </w:r>
    <w:r w:rsidRPr="00E43F1B">
      <w:rPr>
        <w:rFonts w:ascii="Calibri" w:hAnsi="Calibri" w:cs="Calibri"/>
        <w:b/>
      </w:rPr>
      <w:t>REVISÃO PARTICIPATIVA</w:t>
    </w:r>
    <w:r>
      <w:rPr>
        <w:rFonts w:ascii="Calibri" w:hAnsi="Calibri" w:cs="Calibri"/>
        <w:b/>
        <w:lang/>
      </w:rPr>
      <w:t xml:space="preserve"> DA LPUOS: NOVA MINUTA DO PROJETO DE LEI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1C21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3D59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28A0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6026"/>
    <w:rsid w:val="0050761F"/>
    <w:rsid w:val="00512EF5"/>
    <w:rsid w:val="0051554F"/>
    <w:rsid w:val="00520D88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0118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188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4DE4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87C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126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6BDE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4E7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3F1B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Cs w:val="24"/>
      <w:lang w:eastAsia="en-US"/>
    </w:rPr>
  </w:style>
  <w:style w:type="paragraph" w:styleId="Heading1">
    <w:name w:val="heading 1"/>
    <w:aliases w:val="teste"/>
    <w:basedOn w:val="Normal"/>
    <w:next w:val="Normal"/>
    <w:link w:val="Heading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</w:rPr>
  </w:style>
  <w:style w:type="paragraph" w:styleId="Heading2">
    <w:name w:val="heading 2"/>
    <w:aliases w:val="Subseção"/>
    <w:basedOn w:val="Normal"/>
    <w:next w:val="Normal"/>
    <w:link w:val="Heading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aliases w:val="3,Artigo"/>
    <w:basedOn w:val="Normal"/>
    <w:next w:val="Normal"/>
    <w:link w:val="Heading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pt-BR"/>
    </w:rPr>
  </w:style>
  <w:style w:type="paragraph" w:styleId="Heading4">
    <w:name w:val="heading 4"/>
    <w:aliases w:val="4,Parágrafo"/>
    <w:basedOn w:val="Normal"/>
    <w:link w:val="Heading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pt-BR"/>
    </w:rPr>
  </w:style>
  <w:style w:type="paragraph" w:styleId="Heading5">
    <w:name w:val="heading 5"/>
    <w:aliases w:val="5"/>
    <w:basedOn w:val="Heading4"/>
    <w:link w:val="Heading5Char"/>
    <w:uiPriority w:val="99"/>
    <w:qFormat/>
    <w:rsid w:val="00360C46"/>
    <w:pPr>
      <w:ind w:left="770" w:right="567"/>
      <w:contextualSpacing/>
      <w:outlineLvl w:val="4"/>
    </w:pPr>
  </w:style>
  <w:style w:type="paragraph" w:styleId="Heading6">
    <w:name w:val="heading 6"/>
    <w:aliases w:val="6"/>
    <w:basedOn w:val="Heading5"/>
    <w:link w:val="Heading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ste Char"/>
    <w:basedOn w:val="DefaultParagraphFont"/>
    <w:link w:val="Heading1"/>
    <w:uiPriority w:val="99"/>
    <w:locked/>
    <w:rsid w:val="00360C46"/>
    <w:rPr>
      <w:rFonts w:ascii="Calibri" w:hAnsi="Calibri"/>
      <w:sz w:val="32"/>
      <w:lang w:eastAsia="en-US"/>
    </w:rPr>
  </w:style>
  <w:style w:type="character" w:customStyle="1" w:styleId="Heading2Char">
    <w:name w:val="Heading 2 Char"/>
    <w:aliases w:val="Subseção Char"/>
    <w:basedOn w:val="DefaultParagraphFont"/>
    <w:link w:val="Heading2"/>
    <w:uiPriority w:val="99"/>
    <w:locked/>
    <w:rsid w:val="00360C46"/>
    <w:rPr>
      <w:rFonts w:ascii="Calibri" w:hAnsi="Calibri"/>
      <w:b/>
      <w:sz w:val="26"/>
      <w:lang w:eastAsia="en-US"/>
    </w:rPr>
  </w:style>
  <w:style w:type="character" w:customStyle="1" w:styleId="Heading3Char">
    <w:name w:val="Heading 3 Char"/>
    <w:aliases w:val="3 Char,Artigo Char"/>
    <w:basedOn w:val="DefaultParagraphFont"/>
    <w:link w:val="Heading3"/>
    <w:uiPriority w:val="99"/>
    <w:locked/>
    <w:rsid w:val="00360C46"/>
    <w:rPr>
      <w:rFonts w:ascii="Cambria" w:hAnsi="Cambria"/>
      <w:b/>
      <w:color w:val="4F81BD"/>
      <w:lang w:val="en-US"/>
    </w:rPr>
  </w:style>
  <w:style w:type="character" w:customStyle="1" w:styleId="Heading4Char">
    <w:name w:val="Heading 4 Char"/>
    <w:aliases w:val="4 Char,Parágrafo Char"/>
    <w:basedOn w:val="DefaultParagraphFont"/>
    <w:link w:val="Heading4"/>
    <w:uiPriority w:val="99"/>
    <w:locked/>
    <w:rsid w:val="00360C46"/>
    <w:rPr>
      <w:rFonts w:ascii="Cambria" w:hAnsi="Cambria"/>
      <w:lang w:val="en-US"/>
    </w:rPr>
  </w:style>
  <w:style w:type="character" w:customStyle="1" w:styleId="Heading5Char">
    <w:name w:val="Heading 5 Char"/>
    <w:aliases w:val="5 Char"/>
    <w:basedOn w:val="DefaultParagraphFont"/>
    <w:link w:val="Heading5"/>
    <w:uiPriority w:val="99"/>
    <w:locked/>
    <w:rsid w:val="00360C46"/>
    <w:rPr>
      <w:rFonts w:ascii="Cambria" w:hAnsi="Cambria"/>
      <w:lang w:val="en-US"/>
    </w:rPr>
  </w:style>
  <w:style w:type="character" w:customStyle="1" w:styleId="Heading6Char">
    <w:name w:val="Heading 6 Char"/>
    <w:aliases w:val="6 Char"/>
    <w:basedOn w:val="DefaultParagraphFont"/>
    <w:link w:val="Heading6"/>
    <w:uiPriority w:val="99"/>
    <w:locked/>
    <w:rsid w:val="00360C46"/>
    <w:rPr>
      <w:rFonts w:ascii="Cambria" w:hAnsi="Cambria"/>
      <w:lang w:val="en-US"/>
    </w:rPr>
  </w:style>
  <w:style w:type="table" w:styleId="TableGrid">
    <w:name w:val="Table Grid"/>
    <w:basedOn w:val="TableNormal"/>
    <w:uiPriority w:val="99"/>
    <w:rsid w:val="00360C4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Heading1"/>
    <w:next w:val="Normal"/>
    <w:uiPriority w:val="99"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TOC3">
    <w:name w:val="toc 3"/>
    <w:basedOn w:val="Normal"/>
    <w:next w:val="Normal"/>
    <w:autoRedefine/>
    <w:uiPriority w:val="9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0C46"/>
    <w:rPr>
      <w:sz w:val="24"/>
    </w:rPr>
  </w:style>
  <w:style w:type="paragraph" w:styleId="Footer">
    <w:name w:val="footer"/>
    <w:basedOn w:val="Normal"/>
    <w:link w:val="Footer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0C46"/>
    <w:rPr>
      <w:sz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60C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60C46"/>
    <w:rPr>
      <w:rFonts w:ascii="Times New Roman" w:hAnsi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60C46"/>
  </w:style>
  <w:style w:type="character" w:customStyle="1" w:styleId="TextodecomentrioChar">
    <w:name w:val="Texto de comentário Char"/>
    <w:uiPriority w:val="99"/>
    <w:rsid w:val="00360C46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0C46"/>
    <w:rPr>
      <w:rFonts w:ascii="Segoe UI" w:hAnsi="Segoe UI"/>
      <w:sz w:val="18"/>
      <w:szCs w:val="18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C46"/>
    <w:rPr>
      <w:rFonts w:ascii="Segoe UI" w:hAnsi="Segoe UI"/>
      <w:sz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PlainText">
    <w:name w:val="Plain Text"/>
    <w:basedOn w:val="Normal"/>
    <w:link w:val="PlainTextChar"/>
    <w:uiPriority w:val="99"/>
    <w:rsid w:val="00360C46"/>
    <w:rPr>
      <w:rFonts w:ascii="Courier New" w:hAnsi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0C46"/>
    <w:rPr>
      <w:rFonts w:ascii="Courier New" w:hAnsi="Courier New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60C46"/>
    <w:pPr>
      <w:spacing w:after="120"/>
    </w:pPr>
    <w:rPr>
      <w:rFonts w:ascii="Times New Roman" w:hAnsi="Times New Roman"/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0C46"/>
    <w:rPr>
      <w:sz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0C46"/>
    <w:rPr>
      <w:rFonts w:ascii="Calibri" w:hAnsi="Calibri"/>
      <w:b/>
      <w:lang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styleId="TOC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HTMLAcronym">
    <w:name w:val="HTML Acronym"/>
    <w:basedOn w:val="DefaultParagraphFont"/>
    <w:uiPriority w:val="99"/>
    <w:rsid w:val="00360C46"/>
    <w:rPr>
      <w:rFonts w:cs="Times New Roman"/>
    </w:rPr>
  </w:style>
  <w:style w:type="paragraph" w:styleId="Title">
    <w:name w:val="Title"/>
    <w:aliases w:val="TÍTULO"/>
    <w:basedOn w:val="Normal"/>
    <w:next w:val="Normal"/>
    <w:link w:val="Title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</w:rPr>
  </w:style>
  <w:style w:type="character" w:customStyle="1" w:styleId="TitleChar">
    <w:name w:val="Title Char"/>
    <w:aliases w:val="TÍTULO Char"/>
    <w:basedOn w:val="DefaultParagraphFont"/>
    <w:link w:val="Title"/>
    <w:uiPriority w:val="99"/>
    <w:locked/>
    <w:rsid w:val="00360C46"/>
    <w:rPr>
      <w:rFonts w:ascii="Calibri" w:hAnsi="Calibri"/>
      <w:b/>
      <w:caps/>
      <w:kern w:val="28"/>
      <w:sz w:val="32"/>
      <w:lang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uiPriority w:val="99"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color w:val="808080"/>
    </w:rPr>
  </w:style>
  <w:style w:type="paragraph" w:styleId="TOC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/>
      <w:b/>
      <w:i/>
      <w:color w:val="4F81BD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9F631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B147D"/>
    <w:pPr>
      <w:spacing w:after="200" w:line="276" w:lineRule="auto"/>
      <w:ind w:left="720"/>
      <w:contextualSpacing/>
      <w:jc w:val="left"/>
    </w:pPr>
    <w:rPr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DE0"/>
    <w:rPr>
      <w:rFonts w:ascii="Courier New" w:hAnsi="Courier New" w:cs="Courier New"/>
      <w:sz w:val="20"/>
      <w:szCs w:val="20"/>
      <w:lang w:eastAsia="en-US"/>
    </w:rPr>
  </w:style>
  <w:style w:type="paragraph" w:customStyle="1" w:styleId="ListaColorida-nfase11">
    <w:name w:val="Lista Colorida - Ênfase 11"/>
    <w:basedOn w:val="Normal"/>
    <w:uiPriority w:val="99"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ion">
    <w:name w:val="Revision"/>
    <w:hidden/>
    <w:uiPriority w:val="99"/>
    <w:semiHidden/>
    <w:rsid w:val="00AD7E97"/>
    <w:rPr>
      <w:rFonts w:ascii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5136</Words>
  <Characters>27738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subject/>
  <dc:creator>Andrea Oliveira Villela</dc:creator>
  <cp:keywords/>
  <dc:description/>
  <cp:lastModifiedBy>Marina Ataguile Malagolini</cp:lastModifiedBy>
  <cp:revision>2</cp:revision>
  <cp:lastPrinted>2015-03-31T17:48:00Z</cp:lastPrinted>
  <dcterms:created xsi:type="dcterms:W3CDTF">2015-04-01T13:49:00Z</dcterms:created>
  <dcterms:modified xsi:type="dcterms:W3CDTF">2015-04-01T13:49:00Z</dcterms:modified>
</cp:coreProperties>
</file>